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D" w:rsidRPr="00BB287B" w:rsidRDefault="00072CED" w:rsidP="00AF554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B154F8" w:rsidRPr="00BB287B" w:rsidRDefault="00B154F8" w:rsidP="00AF554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втором (шестом</w:t>
      </w:r>
      <w:r w:rsidR="00072CED"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 заседании продолжающегося научного семинара</w:t>
      </w:r>
    </w:p>
    <w:p w:rsidR="00CD1C3A" w:rsidRPr="00BB287B" w:rsidRDefault="00072CED" w:rsidP="00AF554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7B">
        <w:rPr>
          <w:rFonts w:ascii="Times New Roman" w:hAnsi="Times New Roman" w:cs="Times New Roman"/>
          <w:color w:val="000000" w:themeColor="text1"/>
          <w:sz w:val="28"/>
          <w:szCs w:val="28"/>
        </w:rPr>
        <w:t>«Проблемы методологии и тезауруса “усадебных” исследований в российском и зарубежном литературоведении»</w:t>
      </w:r>
      <w:r w:rsidR="00B154F8" w:rsidRPr="00BB2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C3A" w:rsidRPr="00BB287B">
        <w:rPr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</w:p>
    <w:p w:rsidR="000260A2" w:rsidRPr="00BB287B" w:rsidRDefault="000260A2" w:rsidP="00AF554A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67B" w:rsidRPr="00BB287B" w:rsidRDefault="0014167B" w:rsidP="00AF554A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BB287B">
        <w:rPr>
          <w:rFonts w:ascii="Times New Roman" w:hAnsi="Times New Roman"/>
          <w:b/>
          <w:sz w:val="28"/>
          <w:szCs w:val="28"/>
        </w:rPr>
        <w:t>«</w:t>
      </w:r>
      <w:r w:rsidR="00B154F8" w:rsidRPr="00BB287B">
        <w:rPr>
          <w:rFonts w:ascii="Times New Roman" w:hAnsi="Times New Roman"/>
          <w:b/>
          <w:sz w:val="28"/>
          <w:szCs w:val="28"/>
        </w:rPr>
        <w:t xml:space="preserve">О границах </w:t>
      </w:r>
      <w:r w:rsidR="00B154F8" w:rsidRPr="00927472">
        <w:rPr>
          <w:rFonts w:ascii="Times New Roman" w:hAnsi="Times New Roman"/>
          <w:b/>
          <w:sz w:val="28"/>
          <w:szCs w:val="28"/>
        </w:rPr>
        <w:t>“</w:t>
      </w:r>
      <w:r w:rsidR="00B154F8" w:rsidRPr="00BB287B">
        <w:rPr>
          <w:rFonts w:ascii="Times New Roman" w:hAnsi="Times New Roman"/>
          <w:b/>
          <w:sz w:val="28"/>
          <w:szCs w:val="28"/>
        </w:rPr>
        <w:t>усадебной</w:t>
      </w:r>
      <w:r w:rsidR="00B154F8" w:rsidRPr="00927472">
        <w:rPr>
          <w:rFonts w:ascii="Times New Roman" w:hAnsi="Times New Roman"/>
          <w:b/>
          <w:sz w:val="28"/>
          <w:szCs w:val="28"/>
        </w:rPr>
        <w:t>”</w:t>
      </w:r>
      <w:r w:rsidR="00B154F8" w:rsidRPr="00BB287B">
        <w:rPr>
          <w:rFonts w:ascii="Times New Roman" w:hAnsi="Times New Roman"/>
          <w:b/>
          <w:sz w:val="28"/>
          <w:szCs w:val="28"/>
        </w:rPr>
        <w:t xml:space="preserve"> терминологии</w:t>
      </w:r>
      <w:r w:rsidRPr="00BB287B">
        <w:rPr>
          <w:rFonts w:ascii="Times New Roman" w:hAnsi="Times New Roman"/>
          <w:b/>
          <w:sz w:val="28"/>
          <w:szCs w:val="28"/>
        </w:rPr>
        <w:t>»</w:t>
      </w:r>
    </w:p>
    <w:p w:rsidR="000260A2" w:rsidRPr="00BB287B" w:rsidRDefault="000260A2" w:rsidP="00AF554A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2CED" w:rsidRPr="00BB287B" w:rsidRDefault="00072CED" w:rsidP="00AF554A">
      <w:pPr>
        <w:pStyle w:val="a4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проекту РНФ </w:t>
      </w:r>
      <w:r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22-18-00051 </w:t>
      </w: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«Усадьба и дача в русской литературе ХХ−</w:t>
      </w: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XXI</w:t>
      </w: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вв.: судьбы национального идеала»</w:t>
      </w:r>
      <w:r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(рук.</w:t>
      </w:r>
      <w:proofErr w:type="gramEnd"/>
      <w:r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О.А. Богданова).</w:t>
      </w:r>
      <w:proofErr w:type="gramEnd"/>
    </w:p>
    <w:p w:rsidR="00072CED" w:rsidRPr="00BB287B" w:rsidRDefault="00072CED" w:rsidP="00AF554A">
      <w:pPr>
        <w:pStyle w:val="a4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Финансовая поддержка Российского научного фонда.</w:t>
      </w:r>
    </w:p>
    <w:p w:rsidR="00072CED" w:rsidRPr="00BB287B" w:rsidRDefault="00072CED" w:rsidP="00AF554A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2CED" w:rsidRPr="00BB287B" w:rsidRDefault="00B154F8" w:rsidP="00AF554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(ИМЛИ РАН, 30 октября</w:t>
      </w:r>
      <w:r w:rsidR="00072CED"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2023 г.)</w:t>
      </w:r>
    </w:p>
    <w:p w:rsidR="00072CED" w:rsidRPr="00BB287B" w:rsidRDefault="00072CED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0BDD" w:rsidRDefault="00B154F8" w:rsidP="000008F8">
      <w:pPr>
        <w:pStyle w:val="a3"/>
        <w:tabs>
          <w:tab w:val="left" w:pos="9638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30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октября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 w:rsidR="00072CED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в</w:t>
      </w:r>
      <w:r w:rsidR="0044293F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F55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комнате 13 </w:t>
      </w:r>
      <w:r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ИМЛИ РАН состоялось второе (шестое</w:t>
      </w:r>
      <w:r w:rsidR="0092747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AF55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заседание </w:t>
      </w:r>
      <w:r w:rsidR="0044293F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AF554A" w:rsidRPr="00BB287B">
        <w:rPr>
          <w:rFonts w:ascii="Times New Roman" w:hAnsi="Times New Roman"/>
          <w:b/>
          <w:sz w:val="28"/>
          <w:szCs w:val="28"/>
        </w:rPr>
        <w:t xml:space="preserve">О границах </w:t>
      </w:r>
      <w:r w:rsidR="00AF554A" w:rsidRPr="00AF554A">
        <w:rPr>
          <w:rFonts w:ascii="Times New Roman" w:hAnsi="Times New Roman"/>
          <w:b/>
          <w:sz w:val="28"/>
          <w:szCs w:val="28"/>
        </w:rPr>
        <w:t>“</w:t>
      </w:r>
      <w:r w:rsidR="00AF554A" w:rsidRPr="00BB287B">
        <w:rPr>
          <w:rFonts w:ascii="Times New Roman" w:hAnsi="Times New Roman"/>
          <w:b/>
          <w:sz w:val="28"/>
          <w:szCs w:val="28"/>
        </w:rPr>
        <w:t>усадебной</w:t>
      </w:r>
      <w:r w:rsidR="00AF554A" w:rsidRPr="00AF554A">
        <w:rPr>
          <w:rFonts w:ascii="Times New Roman" w:hAnsi="Times New Roman"/>
          <w:b/>
          <w:sz w:val="28"/>
          <w:szCs w:val="28"/>
        </w:rPr>
        <w:t>”</w:t>
      </w:r>
      <w:r w:rsidR="00AF554A" w:rsidRPr="00BB287B">
        <w:rPr>
          <w:rFonts w:ascii="Times New Roman" w:hAnsi="Times New Roman"/>
          <w:b/>
          <w:sz w:val="28"/>
          <w:szCs w:val="28"/>
        </w:rPr>
        <w:t xml:space="preserve"> терминологии</w:t>
      </w:r>
      <w:r w:rsidR="0044293F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4293F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продолжающегося </w:t>
      </w:r>
      <w:r w:rsidR="00CD1C3A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научн</w:t>
      </w:r>
      <w:r w:rsidR="0044293F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ого</w:t>
      </w:r>
      <w:r w:rsidR="00CD1C3A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семинар</w:t>
      </w:r>
      <w:r w:rsidR="0044293F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072CED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72CED" w:rsidRPr="00BB2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«Проблемы методологии и тезауруса “усадебных” исследований в российском и зарубежном литературоведении» 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рамках проекта Российского научного фонда № 22-18-00051 «Усадьба и дача в русской литературе 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</w:t>
      </w:r>
      <w:r w:rsidR="00072CED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XXI</w:t>
      </w:r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вв.: судьбы национального идеала» (рук.</w:t>
      </w:r>
      <w:proofErr w:type="gramEnd"/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A3FDB" w:rsidRPr="00BB28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О.А. Богданова).</w:t>
      </w:r>
      <w:proofErr w:type="gramEnd"/>
      <w:r w:rsidR="00E70BD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семинаре, помимо участников проекта, присутствовали коллеги </w:t>
      </w:r>
      <w:proofErr w:type="gramStart"/>
      <w:r w:rsidR="00E70BD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</w:t>
      </w:r>
      <w:proofErr w:type="gramEnd"/>
      <w:r w:rsidR="00E70BD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70BD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ИНИОН</w:t>
      </w:r>
      <w:proofErr w:type="gramEnd"/>
      <w:r w:rsidR="00E70BD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РАН и ДРЗ им. А.И. Солженицына. </w:t>
      </w:r>
    </w:p>
    <w:p w:rsidR="008A3FDB" w:rsidRDefault="00E70BDD" w:rsidP="000008F8">
      <w:pPr>
        <w:pStyle w:val="a3"/>
        <w:tabs>
          <w:tab w:val="left" w:pos="9638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Центром семинара бы</w:t>
      </w:r>
      <w:r w:rsidR="002E06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доклад нашего гостя, </w:t>
      </w:r>
      <w:r w:rsidR="002011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авторитетного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теоретика литературы,  д.ф.н., проф. РГГУ </w:t>
      </w:r>
      <w:r w:rsidRPr="00E70BD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Валерия Игоревича </w:t>
      </w:r>
      <w:proofErr w:type="spellStart"/>
      <w:r w:rsidRPr="00E70BD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Тюпы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70BD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«Усадебный локус или усадебный </w:t>
      </w:r>
      <w:proofErr w:type="spellStart"/>
      <w:r w:rsidRPr="00E70BD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хронотоп</w:t>
      </w:r>
      <w:proofErr w:type="spellEnd"/>
      <w:r w:rsidRPr="00E70BD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  <w:r w:rsidRPr="00E70BD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70BD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проблематика которого была раскрыта на материале рассказа И.А. Бунина «Исход» (1918).</w:t>
      </w:r>
    </w:p>
    <w:p w:rsidR="00D1244C" w:rsidRPr="00E70BDD" w:rsidRDefault="00D1244C" w:rsidP="000008F8">
      <w:pPr>
        <w:pStyle w:val="a3"/>
        <w:tabs>
          <w:tab w:val="left" w:pos="9638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F1703" w:rsidRPr="00BB287B" w:rsidRDefault="006B34A8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Заседание открыла </w:t>
      </w:r>
      <w:r w:rsidR="00072CED"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</w:t>
      </w:r>
      <w:r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8A3FDB"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проекта </w:t>
      </w:r>
      <w:r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A3FDB"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.ф.н., </w:t>
      </w:r>
      <w:proofErr w:type="spellStart"/>
      <w:r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A3FDB"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.н.с</w:t>
      </w:r>
      <w:proofErr w:type="spellEnd"/>
      <w:r w:rsidR="008A3FDB"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ИМЛИ РАН </w:t>
      </w:r>
      <w:r w:rsidR="006F1703"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Ольга </w:t>
      </w:r>
      <w:proofErr w:type="spellStart"/>
      <w:r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Алимовна</w:t>
      </w:r>
      <w:proofErr w:type="spellEnd"/>
      <w:r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Богданова</w:t>
      </w:r>
      <w:r w:rsidR="00E70BDD" w:rsidRPr="00E70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6F1703" w:rsidRPr="00BB2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своем</w:t>
      </w:r>
      <w:r w:rsidR="006F1703"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вступительном слове</w:t>
      </w:r>
      <w:r w:rsidR="00E70B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70BDD" w:rsidRPr="00E70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отметила</w:t>
      </w:r>
      <w:r w:rsidR="006F1703" w:rsidRPr="00E70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1703"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1703" w:rsidRPr="00BB2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комплексное </w:t>
      </w:r>
      <w:proofErr w:type="spellStart"/>
      <w:r w:rsidR="006F1703" w:rsidRPr="00BB287B">
        <w:rPr>
          <w:rFonts w:ascii="Times New Roman" w:hAnsi="Times New Roman" w:cs="Times New Roman"/>
          <w:sz w:val="28"/>
          <w:szCs w:val="28"/>
          <w:shd w:val="clear" w:color="auto" w:fill="FFFFFF"/>
        </w:rPr>
        <w:t>усадьбоведение</w:t>
      </w:r>
      <w:proofErr w:type="spellEnd"/>
      <w:r w:rsidR="006F1703" w:rsidRPr="00BB2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 междисциплинарный характер, развива</w:t>
      </w:r>
      <w:r w:rsidR="00E70BDD">
        <w:rPr>
          <w:rFonts w:ascii="Times New Roman" w:hAnsi="Times New Roman" w:cs="Times New Roman"/>
          <w:sz w:val="28"/>
          <w:szCs w:val="28"/>
          <w:shd w:val="clear" w:color="auto" w:fill="FFFFFF"/>
        </w:rPr>
        <w:t>ясь преимущественно</w:t>
      </w:r>
      <w:r w:rsidR="006F1703" w:rsidRPr="00BB2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искусствоведения, гуманитарной географии и истории. Задача участников проекта на этом фоне – изучение именно литературной усадьбы, уяснение специфики именно литературоведческого подхода к ней. В </w:t>
      </w:r>
      <w:r w:rsidR="006F1703" w:rsidRPr="00D1244C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докладе</w:t>
      </w:r>
      <w:r w:rsidR="006F1703" w:rsidRPr="00BB2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1703" w:rsidRPr="00D124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6F1703" w:rsidRPr="00D1244C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6F1703" w:rsidRP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работе над созданием </w:t>
      </w:r>
      <w:proofErr w:type="spellStart"/>
      <w:r w:rsidR="006F1703" w:rsidRP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усадебно</w:t>
      </w:r>
      <w:proofErr w:type="spellEnd"/>
      <w:r w:rsidR="006F1703" w:rsidRP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-дачного тезауруса в рамках проекта РНФ»</w:t>
      </w:r>
      <w:r w:rsidR="006F1703" w:rsidRPr="00BB287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D87440" w:rsidRPr="00BB28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О.А. Богданова</w:t>
      </w:r>
      <w:r w:rsidR="00060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подчеркнула</w:t>
      </w:r>
      <w:r w:rsidR="006F1703" w:rsidRPr="00BB28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что </w:t>
      </w:r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со второй половины 1990-х гг. стали появляться отдельные литературоведческие исследования по «усадебной» тематике: монографии В.Г. Щукина, Е.Е. Дмитриевой и О.Н. </w:t>
      </w:r>
      <w:proofErr w:type="spellStart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>Купцовой</w:t>
      </w:r>
      <w:proofErr w:type="spellEnd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, Т.М. </w:t>
      </w:r>
      <w:proofErr w:type="spellStart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>Жапловой</w:t>
      </w:r>
      <w:proofErr w:type="spellEnd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>, А.Г. Разумовской, О.А. Богдановой; диссертации и статьи разных исследователей. За 25 лет своего существования литературоведческое «</w:t>
      </w:r>
      <w:proofErr w:type="spellStart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>усадьбоведение</w:t>
      </w:r>
      <w:proofErr w:type="spellEnd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» успело провести определенную каталогизацию и классификацию соответствующих текстов русской литературы, однако комплексные исследования обобщающего характера по «усадебной» тематике до сих пор единичны. </w:t>
      </w:r>
      <w:proofErr w:type="gramStart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перехода от экстенсивной стадии изучения (захвата максимального количества материала) к интенсивной (осмыслению, углублению и обобщению </w:t>
      </w:r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полученных результатов) ощущалась все острее.</w:t>
      </w:r>
      <w:proofErr w:type="gramEnd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На этом пути серьезной проблемой стало отсутствие развитого, согласованного и эффективного аналитического инструментария, приспособленного к решению теоретик</w:t>
      </w:r>
      <w:proofErr w:type="gramStart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6F1703"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и историко- литературных задач, связанных с осмыслением роли усадьбы в русской литературе и культуре. </w:t>
      </w:r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Интеграция терминов из риторики (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, пафос, прецедентный текст и др.), гуманитарной географии (литературное место, литературный ландшафт, литературно-географическое пространство и др.), искусствоведения (палитра, портрет, кисть, абрис, пластичность, полихромия и др.), философии (габитус, гетеротопия, холизм и др.), социологии (детерминизм,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гендер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маргинальность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лиминальность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и др.) и других занимающихся усадьбой наук способствует созданию на почве литературоведения по возможности непротиворечивой и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взаимодополнительной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междисциплинарной </w:t>
      </w:r>
      <w:r w:rsidRPr="00BB2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системы категорий</w:t>
      </w:r>
      <w:proofErr w:type="gramEnd"/>
      <w:r w:rsidRPr="00BB2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терминов 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для исследования образа усадьбы в русской и мировой литературе и культуре XVIII – начала XXI </w:t>
      </w: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Первым</w:t>
      </w:r>
      <w:proofErr w:type="gram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этапом решения этой задачи стало выявление терминологического ядра, или системы ключевых понятий, точкой кристаллизации которой выступил «усадебный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» как наиболее востребованная в литературоведческих работах категория. Содержание, которое вкладывают исследователи в понятие «усадебного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», настолько неопределенно, что возникла необходимость его верификации. </w:t>
      </w:r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287B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D87440"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t>проекта было выработано его рабочее определение</w:t>
      </w:r>
      <w:r w:rsidR="00D87440" w:rsidRPr="00BB287B">
        <w:rPr>
          <w:rFonts w:ascii="Times New Roman" w:hAnsi="Times New Roman" w:cs="Times New Roman"/>
          <w:color w:val="000000"/>
          <w:sz w:val="28"/>
          <w:szCs w:val="28"/>
        </w:rPr>
        <w:t>. Под «</w:t>
      </w:r>
      <w:proofErr w:type="gramStart"/>
      <w:r w:rsidR="00D87440" w:rsidRPr="00BB287B">
        <w:rPr>
          <w:rFonts w:ascii="Times New Roman" w:hAnsi="Times New Roman" w:cs="Times New Roman"/>
          <w:color w:val="000000"/>
          <w:sz w:val="28"/>
          <w:szCs w:val="28"/>
        </w:rPr>
        <w:t>усадебным</w:t>
      </w:r>
      <w:proofErr w:type="gramEnd"/>
      <w:r w:rsidR="00D87440"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7440" w:rsidRPr="00BB287B">
        <w:rPr>
          <w:rFonts w:ascii="Times New Roman" w:hAnsi="Times New Roman" w:cs="Times New Roman"/>
          <w:color w:val="000000"/>
          <w:sz w:val="28"/>
          <w:szCs w:val="28"/>
        </w:rPr>
        <w:t>топосом</w:t>
      </w:r>
      <w:proofErr w:type="spellEnd"/>
      <w:r w:rsidR="00D87440" w:rsidRPr="00BB287B">
        <w:rPr>
          <w:rFonts w:ascii="Times New Roman" w:hAnsi="Times New Roman" w:cs="Times New Roman"/>
          <w:color w:val="000000"/>
          <w:sz w:val="28"/>
          <w:szCs w:val="28"/>
        </w:rPr>
        <w:t>» понимается продуктивная культурная модель, имеющая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междисциплинарный и уни</w:t>
      </w:r>
      <w:r w:rsidR="00D87440" w:rsidRPr="00BB287B">
        <w:rPr>
          <w:rFonts w:ascii="Times New Roman" w:hAnsi="Times New Roman" w:cs="Times New Roman"/>
          <w:color w:val="000000"/>
          <w:sz w:val="28"/>
          <w:szCs w:val="28"/>
        </w:rPr>
        <w:t>версальный характер, сохраняющая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свою семантико-семиотическую идентичность на протяжении длительн</w:t>
      </w:r>
      <w:r w:rsidR="00D87440" w:rsidRPr="00BB287B">
        <w:rPr>
          <w:rFonts w:ascii="Times New Roman" w:hAnsi="Times New Roman" w:cs="Times New Roman"/>
          <w:color w:val="000000"/>
          <w:sz w:val="28"/>
          <w:szCs w:val="28"/>
        </w:rPr>
        <w:t>ых периодов времени и обладающая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выраженными пространственными характеристиками – физическими, антропологическими и символическими. Благодаря своей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диахроничности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и историчности «</w:t>
      </w: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усадебный</w:t>
      </w:r>
      <w:proofErr w:type="gram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не только важнейшим элементом национальной и общечеловеческой культурной памяти, но сохраняет тесную связь с окружающей социально-исторической средой и способен видоизменяться параллельно с ней. </w:t>
      </w: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многовековой устойчивостью смыслового ядра в структуре «усадебного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», резкая смена социокультурных парадигм (например, в литературе СССР и русской эмиграции XX в.) существенно модифицирует ее периферийные сегменты, порождая спектр вариаций, внешне далеких от привычных манифестаций «усадебного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>» в русской классической литературе.</w:t>
      </w:r>
      <w:proofErr w:type="gram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Предлагаемая дефиниция, опираясь на исследования А.Н. Веселовского, Э.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Курциуса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, А.М. Панченко, А.А. Булгаковой, Г.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Башляра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Бахманн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-Медик, В.Г. Щукина, Е.Е. Дмитриевой, О.Н.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Купцовой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, А.Г. Разумовской и др., во многом является результатом интеграции ряда их выводов с целью создания рабочего теоретико-литературного инструмента, способного к уточнению и развитию. </w:t>
      </w:r>
      <w:proofErr w:type="gramEnd"/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Также были выявлены семантико-функциональные поля и других, смежных с «усадебным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топосом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>» терминов.</w:t>
      </w:r>
      <w:proofErr w:type="gram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Так, под «усадебным локусом» теперь понимается не только более мелкая пространственная единица по сравнению с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топосом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, но и сугубое выражение пространственного признака на 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фоне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как одной из общекультурных универсалий. «</w:t>
      </w: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Усадебный</w:t>
      </w:r>
      <w:proofErr w:type="gram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хронотоп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» – это в первую очередь категория, релевантная отдельному художественному произведению и связанная с индивидуальной «точкой зрения» персонажа или автора-повествователя, чем принципиально отличается от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с его принадлежностью к общему многовековому культурному полю народа или человечества. «Усадебный миф» больше не синоним «усадебного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топоса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>», а термин, указывающий на вневременную идеализацию помещичьей усадьбы в свете библейского архетипа – Эдема – и античных мифов о Золотом веке и блаженной Аркадии. Также были верифицированы ранее употребительные термины «усадебный текст» и «усадебная культура».</w:t>
      </w:r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этого, в усадебном тезаурусе активно возникает новая терминология, в первую очередь для анализа вновь привлекаемого материала – литературы </w:t>
      </w:r>
      <w:r w:rsidRPr="00BB287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B287B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вв., модернизма и постмодернизма, а также соцреализма. Так, например, вновь выдвинутые термины «гетеротопия усадьбы» и «усадебный габитус» позволяют, с одной стороны, качественно расширить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пространственность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литературной усадьбы благодаря появлению символических, мифопоэтических и дискурсивно-антропологических векторов, с другой – дают возможность разглядеть «усадебный 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топос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>» под непривычными социокультурными оболочками. Термин «</w:t>
      </w:r>
      <w:proofErr w:type="spell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неомифологический</w:t>
      </w:r>
      <w:proofErr w:type="spell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модус» </w:t>
      </w:r>
      <w:proofErr w:type="gramStart"/>
      <w:r w:rsidRPr="00BB287B">
        <w:rPr>
          <w:rFonts w:ascii="Times New Roman" w:hAnsi="Times New Roman" w:cs="Times New Roman"/>
          <w:color w:val="000000"/>
          <w:sz w:val="28"/>
          <w:szCs w:val="28"/>
        </w:rPr>
        <w:t>актуален</w:t>
      </w:r>
      <w:proofErr w:type="gramEnd"/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для литературы Серебряного века. </w:t>
      </w:r>
      <w:r w:rsidRPr="00BB287B">
        <w:rPr>
          <w:rFonts w:ascii="Times New Roman" w:hAnsi="Times New Roman" w:cs="Times New Roman"/>
          <w:sz w:val="28"/>
          <w:szCs w:val="28"/>
        </w:rPr>
        <w:t>В самом деле, «</w:t>
      </w:r>
      <w:proofErr w:type="gramStart"/>
      <w:r w:rsidRPr="00BB287B">
        <w:rPr>
          <w:rFonts w:ascii="Times New Roman" w:hAnsi="Times New Roman" w:cs="Times New Roman"/>
          <w:sz w:val="28"/>
          <w:szCs w:val="28"/>
        </w:rPr>
        <w:t>усадебный</w:t>
      </w:r>
      <w:proofErr w:type="gramEnd"/>
      <w:r w:rsidRPr="00BB2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» в литературе русского символизма, прежде всего младшего, </w:t>
      </w: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мифопоэтического, подается сквозь призму целого спектра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неомифов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можно говорить о его особом «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неомифологическом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модусе», который у тех или иных авторов проявляется в различных проекциях –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лунарно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-солярном и эсхатологическом мифе, мифах о Софии-земле, о сестре-невесте, религиозно-революционном, посвятительном и т. п. Так, например, два последних символистских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неомифа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доминируют в  «усадебной» прозе З.Н. Гиппиус; мотив ухода из усадебной ограды и нисхождения в «ад» большого мира – в «Песне судьбы» и «Соловьином саде» А.А. Блока; в творчестве Г.И. Чулкова преобладает символистско-неоромантическое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двоемирие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маркируемое развитой солярно-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лунарной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символикой. Именно она становится ключом к символистской специфике «усадебного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топоса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этого писателя.</w:t>
      </w:r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287B">
        <w:rPr>
          <w:rFonts w:ascii="Times New Roman" w:hAnsi="Times New Roman" w:cs="Times New Roman"/>
          <w:sz w:val="28"/>
          <w:szCs w:val="28"/>
        </w:rPr>
        <w:t xml:space="preserve">Также новый научный язык </w:t>
      </w:r>
      <w:r w:rsidRPr="00BB287B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</w:t>
      </w:r>
      <w:r w:rsidRPr="00BB287B">
        <w:rPr>
          <w:rFonts w:ascii="Times New Roman" w:hAnsi="Times New Roman" w:cs="Times New Roman"/>
          <w:sz w:val="28"/>
          <w:szCs w:val="28"/>
        </w:rPr>
        <w:t xml:space="preserve">для осмысления в аспекте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усадебно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-дачной топики и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мифопоэтики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 литературного материала советской и постсоветской эпох. </w:t>
      </w:r>
      <w:proofErr w:type="gramStart"/>
      <w:r w:rsidRPr="00BB287B">
        <w:rPr>
          <w:rFonts w:ascii="Times New Roman" w:hAnsi="Times New Roman" w:cs="Times New Roman"/>
          <w:sz w:val="28"/>
          <w:szCs w:val="28"/>
        </w:rPr>
        <w:t xml:space="preserve">В частности, речь заходит о недавно введенном в научный оборот термине «усадебный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сверхтекст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BB287B">
        <w:rPr>
          <w:rFonts w:ascii="Times New Roman" w:hAnsi="Times New Roman" w:cs="Times New Roman"/>
          <w:sz w:val="28"/>
          <w:szCs w:val="28"/>
        </w:rPr>
        <w:t xml:space="preserve"> Как известно, категория «усадебный текст» была введена в научный оборот В.Г. Щукиным в узком значении, связанным с присутствием «усадебного мифа». Однако в широкой научной практике под «усадебным текстом» стали понимать любое произведение с усадебной тематикой. Поэтому кажется логичным, что, наряду с этой выдвинутой Щукиным категорией, в скором времени начал функционировать и другой термин – «усадебный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сверхтекст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», опирающийся на разработки Н.Е.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 и О.А. Гриневич. Так как термины «усадебный текст» и «усадебный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сверхтекст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» стали употребляться как синонимы, то </w:t>
      </w:r>
      <w:proofErr w:type="gramStart"/>
      <w:r w:rsidRPr="00BB287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B287B">
        <w:rPr>
          <w:rFonts w:ascii="Times New Roman" w:hAnsi="Times New Roman" w:cs="Times New Roman"/>
          <w:sz w:val="28"/>
          <w:szCs w:val="28"/>
        </w:rPr>
        <w:t xml:space="preserve"> по сути оказался </w:t>
      </w:r>
      <w:r w:rsidRPr="00BB287B">
        <w:rPr>
          <w:rFonts w:ascii="Times New Roman" w:hAnsi="Times New Roman" w:cs="Times New Roman"/>
          <w:sz w:val="28"/>
          <w:szCs w:val="28"/>
        </w:rPr>
        <w:lastRenderedPageBreak/>
        <w:t xml:space="preserve">избыточным. </w:t>
      </w:r>
      <w:r w:rsidR="00D87440" w:rsidRPr="00BB287B">
        <w:rPr>
          <w:rFonts w:ascii="Times New Roman" w:hAnsi="Times New Roman" w:cs="Times New Roman"/>
          <w:sz w:val="28"/>
          <w:szCs w:val="28"/>
        </w:rPr>
        <w:t>Однако О.А. Богданова</w:t>
      </w:r>
      <w:r w:rsidRPr="00BB287B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D87440" w:rsidRPr="00BB287B">
        <w:rPr>
          <w:rFonts w:ascii="Times New Roman" w:hAnsi="Times New Roman" w:cs="Times New Roman"/>
          <w:sz w:val="28"/>
          <w:szCs w:val="28"/>
        </w:rPr>
        <w:t>ожила</w:t>
      </w:r>
      <w:r w:rsidRPr="00BB287B">
        <w:rPr>
          <w:rFonts w:ascii="Times New Roman" w:hAnsi="Times New Roman" w:cs="Times New Roman"/>
          <w:sz w:val="28"/>
          <w:szCs w:val="28"/>
        </w:rPr>
        <w:t xml:space="preserve"> </w:t>
      </w:r>
      <w:r w:rsidR="00D87440" w:rsidRPr="00BB287B">
        <w:rPr>
          <w:rFonts w:ascii="Times New Roman" w:hAnsi="Times New Roman" w:cs="Times New Roman"/>
          <w:sz w:val="28"/>
          <w:szCs w:val="28"/>
        </w:rPr>
        <w:t xml:space="preserve">скорректировать его значение в </w:t>
      </w:r>
      <w:r w:rsidRPr="00BB287B">
        <w:rPr>
          <w:rFonts w:ascii="Times New Roman" w:hAnsi="Times New Roman" w:cs="Times New Roman"/>
          <w:sz w:val="28"/>
          <w:szCs w:val="28"/>
        </w:rPr>
        <w:t>соответствии с литературным материалом, который ранее не рассматривался в «усадебном» ключе. В</w:t>
      </w:r>
      <w:r w:rsidR="00D87440" w:rsidRPr="00BB287B">
        <w:rPr>
          <w:rFonts w:ascii="Times New Roman" w:hAnsi="Times New Roman" w:cs="Times New Roman"/>
          <w:sz w:val="28"/>
          <w:szCs w:val="28"/>
        </w:rPr>
        <w:t xml:space="preserve"> советскую эпоху в</w:t>
      </w:r>
      <w:r w:rsidRPr="00BB287B">
        <w:rPr>
          <w:rFonts w:ascii="Times New Roman" w:hAnsi="Times New Roman" w:cs="Times New Roman"/>
          <w:sz w:val="28"/>
          <w:szCs w:val="28"/>
        </w:rPr>
        <w:t xml:space="preserve"> «усадебный текст», непосредственно обращенный к тематике русской усадьбы, вплетаются произведения, в которых усадьба как предмет изображения фактически отсутствует или присутствует в переформатированном виде, внешне приобретая другие социокультурные функции (больницы, санатория, учреждения, детской колонии, дома культуры и т. п.). Однако в них отчетливо присутствуют художественные черты, которые можно обозначить терминами «усадебный габитус», «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усадебность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криптоусадебная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 мифология». Так «усадебный текст» русской классики и Серебряного века становится «усадебным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сверхтекстом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» литературы </w:t>
      </w:r>
      <w:r w:rsidRPr="00BB28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B287B">
        <w:rPr>
          <w:rFonts w:ascii="Times New Roman" w:hAnsi="Times New Roman" w:cs="Times New Roman"/>
          <w:sz w:val="28"/>
          <w:szCs w:val="28"/>
        </w:rPr>
        <w:t>-</w:t>
      </w:r>
      <w:r w:rsidRPr="00BB287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B287B">
        <w:rPr>
          <w:rFonts w:ascii="Times New Roman" w:hAnsi="Times New Roman" w:cs="Times New Roman"/>
          <w:sz w:val="28"/>
          <w:szCs w:val="28"/>
        </w:rPr>
        <w:t xml:space="preserve"> вв. Об «усадебном габитусе» уже было немного сказано.</w:t>
      </w:r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усадебность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B287B">
        <w:rPr>
          <w:rFonts w:ascii="Times New Roman" w:hAnsi="Times New Roman" w:cs="Times New Roman"/>
          <w:sz w:val="28"/>
          <w:szCs w:val="28"/>
        </w:rPr>
        <w:t xml:space="preserve">приобретает актуальность применительно ко </w:t>
      </w: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половине </w:t>
      </w:r>
      <w:r w:rsidRPr="00BB2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Pr="00BB287B">
        <w:rPr>
          <w:rFonts w:ascii="Times New Roman" w:hAnsi="Times New Roman" w:cs="Times New Roman"/>
          <w:sz w:val="28"/>
          <w:szCs w:val="28"/>
        </w:rPr>
        <w:t xml:space="preserve">в условиях фактического исчезновения традиционных владельческих усадеб и перехода «усадебной культуры» в ментальное измерение – сферу культурной памяти, этической и эстетической идеализации, национальных архетипов, а на рубеже </w:t>
      </w:r>
      <w:r w:rsidRPr="00BB28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B287B">
        <w:rPr>
          <w:rFonts w:ascii="Times New Roman" w:hAnsi="Times New Roman" w:cs="Times New Roman"/>
          <w:sz w:val="28"/>
          <w:szCs w:val="28"/>
        </w:rPr>
        <w:t>-</w:t>
      </w:r>
      <w:r w:rsidRPr="00BB287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B287B">
        <w:rPr>
          <w:rFonts w:ascii="Times New Roman" w:hAnsi="Times New Roman" w:cs="Times New Roman"/>
          <w:sz w:val="28"/>
          <w:szCs w:val="28"/>
        </w:rPr>
        <w:t xml:space="preserve"> вв. – в область 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 растиражированной виртуальной реальности. </w:t>
      </w:r>
      <w:proofErr w:type="gramStart"/>
      <w:r w:rsidRPr="00BB287B">
        <w:rPr>
          <w:rFonts w:ascii="Times New Roman" w:hAnsi="Times New Roman" w:cs="Times New Roman"/>
          <w:sz w:val="28"/>
          <w:szCs w:val="28"/>
        </w:rPr>
        <w:t>В собственно литературной и литературно-организационной практике (фестивали, презентации, выставки-продажи, конференции, книжные ярмарки и проч.) «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усадебность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>» включает в себя два аспекта: тематику произведений (часто основанную не на личных впечатлениях, а на рецепции литературных, кинематографических, телевизионных, живописных и др. источников – в поэзии Б.Ш. Окуджавы, Б.А. Ахмадулиной, А.С. Кушнера и др.) и  воплощение элементов «усадебного габитуса» в современных артефактах (например</w:t>
      </w:r>
      <w:proofErr w:type="gramEnd"/>
      <w:r w:rsidRPr="00BB287B">
        <w:rPr>
          <w:rFonts w:ascii="Times New Roman" w:hAnsi="Times New Roman" w:cs="Times New Roman"/>
          <w:sz w:val="28"/>
          <w:szCs w:val="28"/>
        </w:rPr>
        <w:t>, на регулярных слетах Клуба самодеятельной песни в лесных лагерях, устраиваемых там творческих школах и мастер-классах). Таким образом, понятие «</w:t>
      </w:r>
      <w:proofErr w:type="spellStart"/>
      <w:r w:rsidRPr="00BB287B">
        <w:rPr>
          <w:rFonts w:ascii="Times New Roman" w:hAnsi="Times New Roman" w:cs="Times New Roman"/>
          <w:sz w:val="28"/>
          <w:szCs w:val="28"/>
        </w:rPr>
        <w:t>усадебности</w:t>
      </w:r>
      <w:proofErr w:type="spellEnd"/>
      <w:r w:rsidRPr="00BB287B">
        <w:rPr>
          <w:rFonts w:ascii="Times New Roman" w:hAnsi="Times New Roman" w:cs="Times New Roman"/>
          <w:sz w:val="28"/>
          <w:szCs w:val="28"/>
        </w:rPr>
        <w:t xml:space="preserve">» окрашено вторичностью по отношению к той аутентичной «усадебной культуре», которая прекратила свое явное существование в огне революций и Гражданской войны 1917-1922 гг. </w:t>
      </w:r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Криптоусадебная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мифология» – явление, пока совсем не исследованное. </w:t>
      </w:r>
      <w:proofErr w:type="gram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возникает в советский период вокруг переформатированных усадеб, лишенных пушкинского,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онегино-ларинского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ореола ретроспективного «усадебного мифа» Серебряного века и окруженных атмосферой новой советской мифологии, связанной, с одной стороны, с отвержением дворянско-буржуазного, эксплуататорского по отношению к людям и хищнического по отношению к окружающей природе усадебного прошлого, и с проективной утопией строительства светлого будущего и воспитания нового человека – с другой.</w:t>
      </w:r>
      <w:proofErr w:type="gram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Криптоусадебная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мифология» присутствует как в произведениях, где непосредственно изображается усадьба (например, в «Повести о лесах» К.Г. Паустовского), так и там, где усадьба эмпирически отсутствует (например, в «Туманных аллеях» А.И.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Слаповского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одном из рассказов указанного цикла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Слаповского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«Русалке» (2019) – с помощью мотивных цепочек, аллюзий и реминисценций </w:t>
      </w: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выстраивается целая литературно-усадебная генеалогия, позволяющая отнести это произведение </w:t>
      </w:r>
      <w:proofErr w:type="gram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«усадебному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сверхтексту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7440" w:rsidRPr="00BB287B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строк рассказ «Русалка» посредством эпиграфа прямо отсылает нас к миниатюре Бунина «Холодная осень» (1944) из цикла «Темные аллеи». Однако сам центральный образ «русалки» и указание на литературные занятия героев (Ольга – поэт,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Бектемир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прозаик), встретившихся в конце 1980-х гг. на Всесоюзном совещании молодых писателей в Олимпийской деревне на окраине Москвы, обращают читателя к неоконченной драме А.С. Пушкина «Русалка» (1829) и одноименному стихотворению М.Ю. Лермонтова (1832). Оба великих поэта развивали фольклорный мотив русалки как невесты, умершей до свадьбы, однако по-разному акцентировали его обертона. </w:t>
      </w:r>
      <w:proofErr w:type="gram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Пушкина любовь князя и дочери мельника – это, по сути, адюльтер между помещиком и крестьянкой, и трагедия брошенной «русалки» имеет выраженный социальный аспект, то у Лермонтова тоска прекрасной девы-русалки по взаимной гармоничной любви – знак несовместимости земного несовершенного и высшего идеа</w:t>
      </w:r>
      <w:r w:rsidR="00D8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пластов бытия, присущей </w:t>
      </w: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романтическому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миросознанию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очередь, в бунинской «Холодной осени», действие которой происходит в помещичьей усадьбе в 1914 г., есть явная отсылка к стихотворению А.А. Фета – одного из выдающихся создателей поэтического «усадебного текста» второй половины </w:t>
      </w:r>
      <w:r w:rsidRPr="00BB2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</w:p>
    <w:p w:rsidR="00D87440" w:rsidRPr="00CA68AD" w:rsidRDefault="006F1703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«Русалке»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Слаповского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выстраивается система литературных зеркал: Пушкин, Лермонтов, Фет, Бунин. Все они – выходцы из русской усадьбы, яркие носители «усадебной культуры», выражавшие в своих произведениях ее топику,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мифопоэтику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мотивику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неважно, что у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Слаповского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отличие от Бунина, усадьба как место действия отсутствует, а герои – люди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позднесоветской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эпохи, жители Владивостока и Усть-Каменогорска. Важно, что они живут в «усадебном» поле русской литературной классики и своими судьбами бессознательно продолжают ее силовые линии: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Бектемир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(казах по национальности и русский писатель по призванию – как недаром упомянутые в рассказе Фазиль Искандер и Чингиз Айтматов) является российским патриотом, сыном многопоколенной патриархальной семьи, человеком, способным на глубокую любовь к женщине, верным, преданным и бескорыстным; Ольга – выразительница того холодного, чарующего и губительного для земной жизни начала, которое уводит человеческую любовь в иное измерение, поднимает над обыденностью, придает метафизический смысл. Мотив «русалки» включает в себя смерть – поэтому Ольга погибает в конце рассказа от рук бандитов, а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Бектемир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переживает невосполнимое горе, одновременно открывающее ему новые горизонты бытия. Единственное свидание с Ольгой, внезапно уехавшей навсегда, становится пиком его жизни: «И была ночь, которую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Бектемир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смерти не забудет. И любили друг друга жарко, и разговаривали». Так и героиня бунинской «Холодной осени» через 30 лет после гибели жениха на фронте Первой мировой войны задается вопросом: «а что же все-таки было в моей жизни?» И отвечает себе: «только тот холодный осенний вечер», когда они вместе смотрели на горящие окна усадебного дома из темной глубины ночного сада. </w:t>
      </w:r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случайно также, что в обоих произведениях – у Бунина и у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Слаповского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представлен мировой масштаб событий, их катастрофизм, гибель прежней страны, слом человеческих судеб: в «Холодной осени» это канун развала Российской империи, в «Русалке» – Советского Союза. И если у Бунина мы наблюдаем инверсию и переосмысление «усадебного мифа» Серебряного века, то у </w:t>
      </w:r>
      <w:proofErr w:type="spellStart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Слаповского</w:t>
      </w:r>
      <w:proofErr w:type="spellEnd"/>
      <w:r w:rsidRPr="00BB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утверждение, казалось бы, навсегда утраченных «</w:t>
      </w:r>
      <w:r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усадебных» ценностей посредством «</w:t>
      </w:r>
      <w:proofErr w:type="spellStart"/>
      <w:r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криптоусадебной</w:t>
      </w:r>
      <w:proofErr w:type="spellEnd"/>
      <w:r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мифологии».     </w:t>
      </w:r>
    </w:p>
    <w:p w:rsidR="006632E4" w:rsidRPr="00CA68AD" w:rsidRDefault="00D87440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О.А.</w:t>
      </w:r>
      <w:r w:rsidR="000605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Богданова пришла</w:t>
      </w:r>
      <w:r w:rsidRPr="00CA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выводу</w:t>
      </w:r>
      <w:r w:rsidR="006F1703" w:rsidRPr="00CA68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68AD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6F1703" w:rsidRPr="00CA68AD">
        <w:rPr>
          <w:rFonts w:ascii="Times New Roman" w:hAnsi="Times New Roman" w:cs="Times New Roman"/>
          <w:color w:val="000000"/>
          <w:sz w:val="28"/>
          <w:szCs w:val="28"/>
        </w:rPr>
        <w:t xml:space="preserve"> тезаурус литературоведческого </w:t>
      </w:r>
      <w:proofErr w:type="spellStart"/>
      <w:r w:rsidR="006F1703" w:rsidRPr="00CA68AD">
        <w:rPr>
          <w:rFonts w:ascii="Times New Roman" w:hAnsi="Times New Roman" w:cs="Times New Roman"/>
          <w:color w:val="000000"/>
          <w:sz w:val="28"/>
          <w:szCs w:val="28"/>
        </w:rPr>
        <w:t>усадьбове</w:t>
      </w:r>
      <w:r w:rsidRPr="00CA68AD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proofErr w:type="spellEnd"/>
      <w:r w:rsidRPr="00CA68AD">
        <w:rPr>
          <w:rFonts w:ascii="Times New Roman" w:hAnsi="Times New Roman" w:cs="Times New Roman"/>
          <w:color w:val="000000"/>
          <w:sz w:val="28"/>
          <w:szCs w:val="28"/>
        </w:rPr>
        <w:t xml:space="preserve"> уточняется</w:t>
      </w:r>
      <w:r w:rsidR="000605D8">
        <w:rPr>
          <w:rFonts w:ascii="Times New Roman" w:hAnsi="Times New Roman" w:cs="Times New Roman"/>
          <w:color w:val="000000"/>
          <w:sz w:val="28"/>
          <w:szCs w:val="28"/>
        </w:rPr>
        <w:t xml:space="preserve"> и расширяется, а также наметила</w:t>
      </w:r>
      <w:r w:rsidRPr="00CA68AD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перспективу новых исследований</w:t>
      </w:r>
      <w:r w:rsidR="006F1703" w:rsidRPr="00CA68AD">
        <w:rPr>
          <w:rFonts w:ascii="Times New Roman" w:hAnsi="Times New Roman" w:cs="Times New Roman"/>
          <w:color w:val="000000"/>
          <w:sz w:val="28"/>
          <w:szCs w:val="28"/>
        </w:rPr>
        <w:t xml:space="preserve"> в этом направлении.</w:t>
      </w:r>
    </w:p>
    <w:p w:rsidR="00D1244C" w:rsidRDefault="00D1244C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08F8" w:rsidRPr="00CA68AD" w:rsidRDefault="00FE039C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</w:t>
      </w:r>
      <w:r w:rsidR="006B34A8" w:rsidRPr="00CA6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оклад</w:t>
      </w:r>
      <w:r w:rsidRPr="00CA6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87440" w:rsidRPr="00CA6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главного участника семинара</w:t>
      </w:r>
      <w:r w:rsidR="006B34A8" w:rsidRPr="00CA6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34A8" w:rsidRPr="00CA6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д.ф.н., </w:t>
      </w:r>
      <w:r w:rsidR="00D87440" w:rsidRPr="00CA6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профессора </w:t>
      </w:r>
      <w:r w:rsidR="005C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РГГУ </w:t>
      </w:r>
      <w:r w:rsidR="00D87440" w:rsidRPr="00CA6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Валерия Игоревича </w:t>
      </w:r>
      <w:proofErr w:type="spellStart"/>
      <w:r w:rsidR="00D87440" w:rsidRPr="00CA6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Тюпы</w:t>
      </w:r>
      <w:proofErr w:type="spellEnd"/>
      <w:r w:rsidR="00D87440" w:rsidRPr="00CA6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02D5" w:rsidRPr="00D12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D87440" w:rsidRPr="00D12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Усадебный локус или усадебный </w:t>
      </w:r>
      <w:proofErr w:type="spellStart"/>
      <w:r w:rsidR="00D87440" w:rsidRPr="00D12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хронотоп</w:t>
      </w:r>
      <w:proofErr w:type="spellEnd"/>
      <w:r w:rsidR="00D87440" w:rsidRPr="00D12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  <w:r w:rsidR="000302D5" w:rsidRPr="00D12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0302D5" w:rsidRPr="00CA6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0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было обосновано</w:t>
      </w:r>
      <w:r w:rsidR="00BB287B" w:rsidRPr="00CA6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различие между двумя фундаментальными понятиями, применяемыми для характеристики «усадебного текста». </w:t>
      </w:r>
      <w:r w:rsidR="00BB287B" w:rsidRPr="00CA68AD">
        <w:rPr>
          <w:rFonts w:ascii="Times New Roman" w:hAnsi="Times New Roman" w:cs="Times New Roman"/>
          <w:sz w:val="28"/>
          <w:szCs w:val="28"/>
        </w:rPr>
        <w:t>Локус определяется исследователем как участок пространства, стабильно ассоциируемый с определенным комплексом социокультурных мотивов и функций (храма, ресторана, базарной площади,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 леса или степи и т.п.). П</w:t>
      </w:r>
      <w:r w:rsidR="000605D8">
        <w:rPr>
          <w:rFonts w:ascii="Times New Roman" w:hAnsi="Times New Roman" w:cs="Times New Roman"/>
          <w:sz w:val="28"/>
          <w:szCs w:val="28"/>
        </w:rPr>
        <w:t xml:space="preserve">о 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мнению В.И. </w:t>
      </w:r>
      <w:proofErr w:type="spellStart"/>
      <w:r w:rsidR="000008F8" w:rsidRPr="00CA68AD">
        <w:rPr>
          <w:rFonts w:ascii="Times New Roman" w:hAnsi="Times New Roman" w:cs="Times New Roman"/>
          <w:sz w:val="28"/>
          <w:szCs w:val="28"/>
        </w:rPr>
        <w:t>Тюпы</w:t>
      </w:r>
      <w:proofErr w:type="spellEnd"/>
      <w:r w:rsidR="000008F8" w:rsidRPr="00CA68AD">
        <w:rPr>
          <w:rFonts w:ascii="Times New Roman" w:hAnsi="Times New Roman" w:cs="Times New Roman"/>
          <w:sz w:val="28"/>
          <w:szCs w:val="28"/>
        </w:rPr>
        <w:t>, к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 «усадьбе» этот термин пр</w:t>
      </w:r>
      <w:r w:rsidR="000008F8" w:rsidRPr="00CA68AD">
        <w:rPr>
          <w:rFonts w:ascii="Times New Roman" w:hAnsi="Times New Roman" w:cs="Times New Roman"/>
          <w:sz w:val="28"/>
          <w:szCs w:val="28"/>
        </w:rPr>
        <w:t>именим достаточно эффективно. Так, о</w:t>
      </w:r>
      <w:r w:rsidR="00BB287B" w:rsidRPr="00CA68AD">
        <w:rPr>
          <w:rFonts w:ascii="Times New Roman" w:hAnsi="Times New Roman" w:cs="Times New Roman"/>
          <w:sz w:val="28"/>
          <w:szCs w:val="28"/>
        </w:rPr>
        <w:t>пределяющими характерист</w:t>
      </w:r>
      <w:r w:rsidR="000008F8" w:rsidRPr="00CA68AD">
        <w:rPr>
          <w:rFonts w:ascii="Times New Roman" w:hAnsi="Times New Roman" w:cs="Times New Roman"/>
          <w:sz w:val="28"/>
          <w:szCs w:val="28"/>
        </w:rPr>
        <w:t>иками усадьбы как локуса являются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87B" w:rsidRPr="00CA68AD">
        <w:rPr>
          <w:rFonts w:ascii="Times New Roman" w:hAnsi="Times New Roman" w:cs="Times New Roman"/>
          <w:i/>
          <w:sz w:val="28"/>
          <w:szCs w:val="28"/>
        </w:rPr>
        <w:t>вотчинность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и </w:t>
      </w:r>
      <w:r w:rsidR="00BB287B" w:rsidRPr="00CA68AD">
        <w:rPr>
          <w:rFonts w:ascii="Times New Roman" w:hAnsi="Times New Roman" w:cs="Times New Roman"/>
          <w:i/>
          <w:sz w:val="28"/>
          <w:szCs w:val="28"/>
        </w:rPr>
        <w:t xml:space="preserve">хозяйственная автономия. </w:t>
      </w:r>
      <w:r w:rsidR="00BB287B" w:rsidRPr="00CA68AD">
        <w:rPr>
          <w:rFonts w:ascii="Times New Roman" w:hAnsi="Times New Roman" w:cs="Times New Roman"/>
          <w:sz w:val="28"/>
          <w:szCs w:val="28"/>
        </w:rPr>
        <w:t>Первое предполагает, что усадьба для основных ее обитателей обычн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о является «отчим домом». </w:t>
      </w:r>
      <w:r w:rsidR="00BB287B" w:rsidRPr="00CA68AD">
        <w:rPr>
          <w:rFonts w:ascii="Times New Roman" w:hAnsi="Times New Roman" w:cs="Times New Roman"/>
          <w:sz w:val="28"/>
          <w:szCs w:val="28"/>
        </w:rPr>
        <w:t>Второе означает, что в состав усадьбы обычно входят хозяйственные постройки, обрабатываемые пространства, подсобные помещения; что обитатели усадьбы обычно делятся на категории хозяев, работников и гостей, и при этом – в отличие от дачи – обыкновенно бывают обеспечены всем необходимым н</w:t>
      </w:r>
      <w:r w:rsidR="000008F8" w:rsidRPr="00CA68AD">
        <w:rPr>
          <w:rFonts w:ascii="Times New Roman" w:hAnsi="Times New Roman" w:cs="Times New Roman"/>
          <w:sz w:val="28"/>
          <w:szCs w:val="28"/>
        </w:rPr>
        <w:t>а относительно длительный срок.</w:t>
      </w:r>
    </w:p>
    <w:p w:rsidR="000008F8" w:rsidRPr="00CA68AD" w:rsidRDefault="00BB287B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AD">
        <w:rPr>
          <w:rFonts w:ascii="Times New Roman" w:hAnsi="Times New Roman" w:cs="Times New Roman"/>
          <w:sz w:val="28"/>
          <w:szCs w:val="28"/>
        </w:rPr>
        <w:t xml:space="preserve">Признаки локуса представляют собой не художественные – </w:t>
      </w:r>
      <w:r w:rsidRPr="00CA68AD">
        <w:rPr>
          <w:rFonts w:ascii="Times New Roman" w:hAnsi="Times New Roman" w:cs="Times New Roman"/>
          <w:i/>
          <w:sz w:val="28"/>
          <w:szCs w:val="28"/>
        </w:rPr>
        <w:t>социокультурные</w:t>
      </w:r>
      <w:r w:rsidRPr="00CA68AD">
        <w:rPr>
          <w:rFonts w:ascii="Times New Roman" w:hAnsi="Times New Roman" w:cs="Times New Roman"/>
          <w:sz w:val="28"/>
          <w:szCs w:val="28"/>
        </w:rPr>
        <w:t xml:space="preserve"> характеристики. Они обладают пространственными и временными параметрами эмпирически – без </w:t>
      </w:r>
      <w:proofErr w:type="gramStart"/>
      <w:r w:rsidRPr="00CA68AD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CA68AD">
        <w:rPr>
          <w:rFonts w:ascii="Times New Roman" w:hAnsi="Times New Roman" w:cs="Times New Roman"/>
          <w:sz w:val="28"/>
          <w:szCs w:val="28"/>
        </w:rPr>
        <w:t xml:space="preserve"> при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нципиальной интегрированности. </w:t>
      </w:r>
      <w:r w:rsidRPr="00CA68AD">
        <w:rPr>
          <w:rFonts w:ascii="Times New Roman" w:hAnsi="Times New Roman" w:cs="Times New Roman"/>
          <w:sz w:val="28"/>
          <w:szCs w:val="28"/>
        </w:rPr>
        <w:t xml:space="preserve">Усадьба – сфера межличностных отношений, в рамках которых обычно складываются сюжетно продуктивные конфигурации лиц, достаточно легко преобразуемые в систему персонажей – фигур, объединяемых единством интриги. Именно этому – сюжетной продуктивности усадебного быта – усадьба обязана своей притягательностью для художественного письма.   </w:t>
      </w:r>
    </w:p>
    <w:p w:rsidR="000008F8" w:rsidRPr="00CA68AD" w:rsidRDefault="00BB287B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8AD">
        <w:rPr>
          <w:rFonts w:ascii="Times New Roman" w:hAnsi="Times New Roman" w:cs="Times New Roman"/>
          <w:sz w:val="28"/>
          <w:szCs w:val="28"/>
        </w:rPr>
        <w:t>Бахтинский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– категория эстетическая. Для него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неразъемность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пространственно-временного континуума </w:t>
      </w:r>
      <w:proofErr w:type="gramStart"/>
      <w:r w:rsidRPr="00CA68AD">
        <w:rPr>
          <w:rFonts w:ascii="Times New Roman" w:hAnsi="Times New Roman" w:cs="Times New Roman"/>
          <w:sz w:val="28"/>
          <w:szCs w:val="28"/>
        </w:rPr>
        <w:t>принципиальна</w:t>
      </w:r>
      <w:proofErr w:type="gramEnd"/>
      <w:r w:rsidRPr="00CA68AD">
        <w:rPr>
          <w:rFonts w:ascii="Times New Roman" w:hAnsi="Times New Roman" w:cs="Times New Roman"/>
          <w:sz w:val="28"/>
          <w:szCs w:val="28"/>
        </w:rPr>
        <w:t>. Она является следствием эстетической целостности – завершенности и сосредоточенности – художественного (</w:t>
      </w:r>
      <w:r w:rsidR="000008F8" w:rsidRPr="00CA68AD">
        <w:rPr>
          <w:rFonts w:ascii="Times New Roman" w:hAnsi="Times New Roman" w:cs="Times New Roman"/>
          <w:sz w:val="28"/>
          <w:szCs w:val="28"/>
        </w:rPr>
        <w:t>творчески воображенного) мира. Бахтин подчеркивает</w:t>
      </w:r>
      <w:r w:rsidRPr="00CA68AD">
        <w:rPr>
          <w:rFonts w:ascii="Times New Roman" w:hAnsi="Times New Roman" w:cs="Times New Roman"/>
          <w:sz w:val="28"/>
          <w:szCs w:val="28"/>
        </w:rPr>
        <w:t>: «Существенная взаимосвязь временных и пространственных отношений &lt;…&gt; Время здесь сгущается, уплотняется, становится художественно зримым; пространство же интенсифицируется, втягивается в движение времени</w:t>
      </w:r>
      <w:proofErr w:type="gramStart"/>
      <w:r w:rsidRPr="00CA68AD">
        <w:rPr>
          <w:rFonts w:ascii="Times New Roman" w:hAnsi="Times New Roman" w:cs="Times New Roman"/>
          <w:sz w:val="28"/>
          <w:szCs w:val="28"/>
        </w:rPr>
        <w:t xml:space="preserve"> &lt;…&gt; Д</w:t>
      </w:r>
      <w:proofErr w:type="gramEnd"/>
      <w:r w:rsidRPr="00CA68AD">
        <w:rPr>
          <w:rFonts w:ascii="Times New Roman" w:hAnsi="Times New Roman" w:cs="Times New Roman"/>
          <w:sz w:val="28"/>
          <w:szCs w:val="28"/>
        </w:rPr>
        <w:t>ля нас не важен тот специальный смысл, который он [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] имеет в теории относительности. Мы перенесем его в литературоведение почти как </w:t>
      </w:r>
      <w:r w:rsidRPr="00CA68AD">
        <w:rPr>
          <w:rFonts w:ascii="Times New Roman" w:hAnsi="Times New Roman" w:cs="Times New Roman"/>
          <w:sz w:val="28"/>
          <w:szCs w:val="28"/>
        </w:rPr>
        <w:lastRenderedPageBreak/>
        <w:t>метафору (почти, но не совсем). Нам важно выражение в нем неразрывности пространства и времени (время как четвертое измерение пространства)».</w:t>
      </w:r>
    </w:p>
    <w:p w:rsidR="000008F8" w:rsidRPr="00CA68AD" w:rsidRDefault="000605D8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задался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 вопросом, п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очему для Бахтина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хронотопич</w:t>
      </w:r>
      <w:r w:rsidR="000008F8" w:rsidRPr="00CA68AD">
        <w:rPr>
          <w:rFonts w:ascii="Times New Roman" w:hAnsi="Times New Roman" w:cs="Times New Roman"/>
          <w:sz w:val="28"/>
          <w:szCs w:val="28"/>
        </w:rPr>
        <w:t>еская</w:t>
      </w:r>
      <w:proofErr w:type="spellEnd"/>
      <w:r w:rsidR="000008F8" w:rsidRPr="00CA68AD">
        <w:rPr>
          <w:rFonts w:ascii="Times New Roman" w:hAnsi="Times New Roman" w:cs="Times New Roman"/>
          <w:sz w:val="28"/>
          <w:szCs w:val="28"/>
        </w:rPr>
        <w:t xml:space="preserve"> неразрывность столь важна. Как отмечает философ, «о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 событиях можно сообщить, осведомить, можно при этом дать точные указания о месте и времени их свершения. Но событие не становится образом».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</w:t>
      </w:r>
      <w:r w:rsidR="000008F8" w:rsidRPr="00CA68AD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="000008F8" w:rsidRPr="00CA68AD">
        <w:rPr>
          <w:rFonts w:ascii="Times New Roman" w:hAnsi="Times New Roman" w:cs="Times New Roman"/>
          <w:sz w:val="28"/>
          <w:szCs w:val="28"/>
        </w:rPr>
        <w:t xml:space="preserve"> же, по определению Бахтина, </w:t>
      </w:r>
      <w:r w:rsidR="00BB287B" w:rsidRPr="00CA68AD">
        <w:rPr>
          <w:rFonts w:ascii="Times New Roman" w:hAnsi="Times New Roman" w:cs="Times New Roman"/>
          <w:sz w:val="28"/>
          <w:szCs w:val="28"/>
        </w:rPr>
        <w:t>«символический, пространственно-временной мир, создающий цельного человека»</w:t>
      </w:r>
      <w:r w:rsidR="00BB287B" w:rsidRPr="00CA68AD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="00BB287B" w:rsidRPr="00CA68AD">
        <w:rPr>
          <w:rFonts w:ascii="Times New Roman" w:hAnsi="Times New Roman" w:cs="Times New Roman"/>
          <w:sz w:val="28"/>
          <w:szCs w:val="28"/>
        </w:rPr>
        <w:t>«благодаря особому сгущению и конкретизации примет времени – времени [индивидуальной] человеческой жизни &lt;…&gt; на опред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еленных участках пространства». 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Дело в том, что для Бахтина эстетическое зерно художественности составляет «диада личности и противостоящего ей внешнего мира». </w:t>
      </w:r>
      <w:proofErr w:type="gramStart"/>
      <w:r w:rsidR="00BB287B" w:rsidRPr="00CA68AD">
        <w:rPr>
          <w:rFonts w:ascii="Times New Roman" w:hAnsi="Times New Roman" w:cs="Times New Roman"/>
          <w:sz w:val="28"/>
          <w:szCs w:val="28"/>
        </w:rPr>
        <w:t>Художественное творчество, по мысли Бахтина, есть «ценностное уплотнение мира» вокруг «я» героя как «ценностного центра»</w:t>
      </w:r>
      <w:r w:rsidR="00BB287B" w:rsidRPr="00CA6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87B" w:rsidRPr="00CA68AD">
        <w:rPr>
          <w:rFonts w:ascii="Times New Roman" w:hAnsi="Times New Roman" w:cs="Times New Roman"/>
          <w:sz w:val="28"/>
          <w:szCs w:val="28"/>
        </w:rPr>
        <w:t>этого мира.</w:t>
      </w:r>
      <w:proofErr w:type="gram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Такой мир сугубо </w:t>
      </w:r>
      <w:proofErr w:type="spellStart"/>
      <w:r w:rsidR="00BB287B" w:rsidRPr="00CA68AD">
        <w:rPr>
          <w:rFonts w:ascii="Times New Roman" w:hAnsi="Times New Roman" w:cs="Times New Roman"/>
          <w:i/>
          <w:sz w:val="28"/>
          <w:szCs w:val="28"/>
        </w:rPr>
        <w:t>интенционален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, неотделим от сознания человеческого «я», пребывающего в этом мире. Поэтому так важна нераздельность пространства и времени как феномен нашего человеческого мировосприятия. Разделить их мы способны, только абстрагируясь от </w:t>
      </w:r>
      <w:proofErr w:type="gramStart"/>
      <w:r w:rsidR="00BB287B" w:rsidRPr="00CA68AD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непосредственной личностной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экзистенции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8F8" w:rsidRPr="00CA68AD" w:rsidRDefault="00BB287B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AD">
        <w:rPr>
          <w:rFonts w:ascii="Times New Roman" w:hAnsi="Times New Roman" w:cs="Times New Roman"/>
          <w:sz w:val="28"/>
          <w:szCs w:val="28"/>
        </w:rPr>
        <w:t xml:space="preserve">Эстетическая неразделимость целого достигается у Бахтина привнесением в понятие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(где время – «четвертое измерение пространства») еще одного – «пятого» – измерения: экзистенциальной субъектной значимости.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Бахтинский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антропоцентричный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субъектный контекст жизни; это символический пространственно-временной образ человеческого существования; аналоговая (не схематическая) 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модель присутствия «я» в мире. </w:t>
      </w:r>
    </w:p>
    <w:p w:rsidR="000008F8" w:rsidRPr="00CA68AD" w:rsidRDefault="000605D8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убеждению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="00BB287B" w:rsidRPr="00CA68AD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ьба такой моделью 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не является. 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Чрезмерная популярность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полуметафорической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категории «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» приводит к широкому распространению его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профанных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словоупотреблений. В частности, рассуждая о художественном времени и художественном пространстве, в одном тексте порой находят множество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хронотопов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Между тем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у произведения – в силу его эстетической целост</w:t>
      </w:r>
      <w:r w:rsidR="000008F8" w:rsidRPr="00CA68AD">
        <w:rPr>
          <w:rFonts w:ascii="Times New Roman" w:hAnsi="Times New Roman" w:cs="Times New Roman"/>
          <w:sz w:val="28"/>
          <w:szCs w:val="28"/>
        </w:rPr>
        <w:t>ности –  может быть только один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 </w:t>
      </w:r>
      <w:r w:rsidR="000008F8" w:rsidRPr="00CA68AD">
        <w:rPr>
          <w:rFonts w:ascii="Times New Roman" w:hAnsi="Times New Roman" w:cs="Times New Roman"/>
          <w:sz w:val="28"/>
          <w:szCs w:val="28"/>
        </w:rPr>
        <w:t>(и</w:t>
      </w:r>
      <w:r w:rsidR="00BB287B" w:rsidRPr="00CA68AD">
        <w:rPr>
          <w:rFonts w:ascii="Times New Roman" w:hAnsi="Times New Roman" w:cs="Times New Roman"/>
          <w:sz w:val="28"/>
          <w:szCs w:val="28"/>
        </w:rPr>
        <w:t>ли два, если основу художественного целого составляет контрапункт двух спосо</w:t>
      </w:r>
      <w:r w:rsidR="000008F8" w:rsidRPr="00CA68AD">
        <w:rPr>
          <w:rFonts w:ascii="Times New Roman" w:hAnsi="Times New Roman" w:cs="Times New Roman"/>
          <w:sz w:val="28"/>
          <w:szCs w:val="28"/>
        </w:rPr>
        <w:t>бов человеческого существования; т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ак обстоит дело в «Войне и мире», где явственно функционируют два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войны и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мира; или в «Соловьином саде» Блока, где очевидны разомкнутый,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безграничный «дневной»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и замкнутый, огражденный «ночной»</w:t>
      </w:r>
      <w:r w:rsidR="000008F8" w:rsidRPr="00CA68AD">
        <w:rPr>
          <w:rFonts w:ascii="Times New Roman" w:hAnsi="Times New Roman" w:cs="Times New Roman"/>
          <w:sz w:val="28"/>
          <w:szCs w:val="28"/>
        </w:rPr>
        <w:t>)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0008F8" w:rsidRPr="00CA68AD" w:rsidRDefault="00BB287B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A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A68AD">
        <w:rPr>
          <w:rFonts w:ascii="Times New Roman" w:hAnsi="Times New Roman" w:cs="Times New Roman"/>
          <w:sz w:val="28"/>
          <w:szCs w:val="28"/>
        </w:rPr>
        <w:t>популярном</w:t>
      </w:r>
      <w:proofErr w:type="gramEnd"/>
      <w:r w:rsidRPr="00CA68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хронотопе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дороги» мы имеем право говорить только тогда, когда художественная реальность моделирует человеческую жизнь как «странствие земное». Упоминание при этом атрибутов локуса дороги, с одной стороны, недостаточно, а с дру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гой – не является необходимым. </w:t>
      </w:r>
      <w:proofErr w:type="gramStart"/>
      <w:r w:rsidRPr="00CA68AD">
        <w:rPr>
          <w:rFonts w:ascii="Times New Roman" w:hAnsi="Times New Roman" w:cs="Times New Roman"/>
          <w:sz w:val="28"/>
          <w:szCs w:val="28"/>
        </w:rPr>
        <w:t>Действительный</w:t>
      </w:r>
      <w:proofErr w:type="gramEnd"/>
      <w:r w:rsidRPr="00CA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дороги бывает актуализирован там, где художественное целое определяется элегической моделью человеческого </w:t>
      </w:r>
      <w:r w:rsidRPr="00CA68AD">
        <w:rPr>
          <w:rFonts w:ascii="Times New Roman" w:hAnsi="Times New Roman" w:cs="Times New Roman"/>
          <w:sz w:val="28"/>
          <w:szCs w:val="28"/>
        </w:rPr>
        <w:lastRenderedPageBreak/>
        <w:t xml:space="preserve">бытия: </w:t>
      </w:r>
      <w:r w:rsidRPr="00CA68AD">
        <w:rPr>
          <w:rFonts w:ascii="Times New Roman" w:hAnsi="Times New Roman" w:cs="Times New Roman"/>
          <w:i/>
          <w:sz w:val="28"/>
          <w:szCs w:val="28"/>
        </w:rPr>
        <w:t>Ни к чему не прилепляйся</w:t>
      </w:r>
      <w:proofErr w:type="gramStart"/>
      <w:r w:rsidRPr="00CA68AD">
        <w:rPr>
          <w:rFonts w:ascii="Times New Roman" w:hAnsi="Times New Roman" w:cs="Times New Roman"/>
          <w:i/>
          <w:sz w:val="28"/>
          <w:szCs w:val="28"/>
        </w:rPr>
        <w:t xml:space="preserve"> / С</w:t>
      </w:r>
      <w:proofErr w:type="gramEnd"/>
      <w:r w:rsidRPr="00CA68AD">
        <w:rPr>
          <w:rFonts w:ascii="Times New Roman" w:hAnsi="Times New Roman" w:cs="Times New Roman"/>
          <w:i/>
          <w:sz w:val="28"/>
          <w:szCs w:val="28"/>
        </w:rPr>
        <w:t xml:space="preserve">лишком сильно на земле; / Ты здесь странник, не хозяин: / Все оставить должен ты. </w:t>
      </w:r>
      <w:r w:rsidRPr="00CA68AD">
        <w:rPr>
          <w:rFonts w:ascii="Times New Roman" w:hAnsi="Times New Roman" w:cs="Times New Roman"/>
          <w:sz w:val="28"/>
          <w:szCs w:val="28"/>
        </w:rPr>
        <w:t>(Н.М. Карамзин).</w:t>
      </w:r>
    </w:p>
    <w:p w:rsidR="000008F8" w:rsidRPr="00CA68AD" w:rsidRDefault="00BB287B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AD">
        <w:rPr>
          <w:rFonts w:ascii="Times New Roman" w:hAnsi="Times New Roman" w:cs="Times New Roman"/>
          <w:sz w:val="28"/>
          <w:szCs w:val="28"/>
        </w:rPr>
        <w:t xml:space="preserve">Если локусы функционируют на уровне сюжетной организации текста, то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для Бахтина – архитектоническая форма эстетического объекта, обеспечивающая целостность виртуального художественного мира в его полноте и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неизбыточности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. При этом Бахтин не строил теоретическую парадигму возможных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хронотопов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>, выявляя их в ходе исторической эволюции романа как эмпирические обобщения.</w:t>
      </w:r>
    </w:p>
    <w:p w:rsidR="000008F8" w:rsidRPr="00CA68AD" w:rsidRDefault="00BB287B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A68AD">
        <w:rPr>
          <w:rFonts w:ascii="Times New Roman" w:hAnsi="Times New Roman" w:cs="Times New Roman"/>
          <w:sz w:val="28"/>
          <w:szCs w:val="28"/>
        </w:rPr>
        <w:t xml:space="preserve">Поскольку понятие усадьбы предполагает родовую преемственность владельцев, то из описанных 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Бахтиным </w:t>
      </w:r>
      <w:proofErr w:type="spellStart"/>
      <w:r w:rsidR="000008F8" w:rsidRPr="00CA68AD">
        <w:rPr>
          <w:rFonts w:ascii="Times New Roman" w:hAnsi="Times New Roman" w:cs="Times New Roman"/>
          <w:sz w:val="28"/>
          <w:szCs w:val="28"/>
        </w:rPr>
        <w:t>хронотопов</w:t>
      </w:r>
      <w:proofErr w:type="spellEnd"/>
      <w:r w:rsidR="000008F8" w:rsidRPr="00CA68AD">
        <w:rPr>
          <w:rFonts w:ascii="Times New Roman" w:hAnsi="Times New Roman" w:cs="Times New Roman"/>
          <w:sz w:val="28"/>
          <w:szCs w:val="28"/>
        </w:rPr>
        <w:t xml:space="preserve"> привлекает внимание  идиллический </w:t>
      </w:r>
      <w:proofErr w:type="spellStart"/>
      <w:r w:rsidR="000008F8" w:rsidRPr="00CA68AD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«родного дома и родного дола», в ценностных рамках которого «единство места жизни поколений ослабляет и смягчает [...] грани между индивидуальными жизнями», обнаруживая текучие «силы мировой жизни», которым человек «должен отдаться», с которыми он «должен слиться».</w:t>
      </w:r>
      <w:proofErr w:type="gramEnd"/>
      <w:r w:rsidRPr="00CA68AD">
        <w:rPr>
          <w:rFonts w:ascii="Times New Roman" w:hAnsi="Times New Roman" w:cs="Times New Roman"/>
          <w:sz w:val="28"/>
          <w:szCs w:val="28"/>
        </w:rPr>
        <w:t xml:space="preserve"> «Идиллическая жизнь и ее события неотделимы от этого конкретного пространственного уголка, где жили отцы и деды, будут жить дети и внуки». При этом идиллическая система ценностей сублимирует, «преображает все моменты быта, лишает их частного, чисто потребительского, мелкого характера, делает их </w:t>
      </w:r>
      <w:r w:rsidR="000008F8" w:rsidRPr="00CA68AD">
        <w:rPr>
          <w:rFonts w:ascii="Times New Roman" w:hAnsi="Times New Roman" w:cs="Times New Roman"/>
          <w:sz w:val="28"/>
          <w:szCs w:val="28"/>
        </w:rPr>
        <w:t xml:space="preserve">существенными событиями жизни». </w:t>
      </w:r>
      <w:r w:rsidRPr="00CA68AD">
        <w:rPr>
          <w:rFonts w:ascii="Times New Roman" w:hAnsi="Times New Roman" w:cs="Times New Roman"/>
          <w:sz w:val="28"/>
          <w:szCs w:val="28"/>
        </w:rPr>
        <w:t xml:space="preserve">Важнейшая особенность идиллического 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состоит в том, что данная эстетическая модель присутствия в жизни не знает смерти. Смерть подвергается сублимации, поскольку здесь происходит, говоря словами Бахтина, «определяемое единством места смягчение всех граней времени». Сублимированная смерть – это «</w:t>
      </w:r>
      <w:proofErr w:type="spellStart"/>
      <w:r w:rsidRPr="00CA68AD">
        <w:rPr>
          <w:rFonts w:ascii="Times New Roman" w:hAnsi="Times New Roman" w:cs="Times New Roman"/>
          <w:sz w:val="28"/>
          <w:szCs w:val="28"/>
        </w:rPr>
        <w:t>транзитус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», 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 от жизни земной к жизни небесной. </w:t>
      </w:r>
    </w:p>
    <w:p w:rsidR="00BB287B" w:rsidRPr="00CA68AD" w:rsidRDefault="00BB287B" w:rsidP="0000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к литературным сюжетам, разворачиваемым в усадебном локусе, легко заметить, что многие из них не чужды </w:t>
      </w:r>
      <w:proofErr w:type="gramStart"/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>идиллическому</w:t>
      </w:r>
      <w:proofErr w:type="gramEnd"/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хронотопу</w:t>
      </w:r>
      <w:proofErr w:type="spellEnd"/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далеко не все. Тургеневские «дворянские гнезда», несомненно, актуализируют именно идиллическую модель существования в качестве архитектонической формы художественного целого. </w:t>
      </w:r>
    </w:p>
    <w:p w:rsidR="00CA68AD" w:rsidRPr="00CA68AD" w:rsidRDefault="000008F8" w:rsidP="00CA6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AF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развернутой иллюстрации к 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</w:t>
      </w:r>
      <w:r w:rsidR="00857108"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>рассу</w:t>
      </w:r>
      <w:r w:rsidR="000605D8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ждением исследователь предложил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произведения И.А. Бунина «Исход».</w:t>
      </w:r>
      <w:r w:rsidR="00857108"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Писатель изображает классический усадебный локус, но в то же время показывает процесс его разрушения: у князя нет наследников, социальная иерархия в усадьбе дезорганизована, для Бестужева усадебное пространство неродное (он гость, вероятно, племянник князя). Вместе с тем, в «Исходе» </w:t>
      </w:r>
      <w:proofErr w:type="gramStart"/>
      <w:r w:rsidR="00857108"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</w:t>
      </w:r>
      <w:proofErr w:type="gramEnd"/>
      <w:r w:rsidR="00857108"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идиллический </w:t>
      </w:r>
      <w:proofErr w:type="spellStart"/>
      <w:r w:rsidR="00857108"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хронотоп</w:t>
      </w:r>
      <w:proofErr w:type="spellEnd"/>
      <w:r w:rsidR="00CA68AD"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68AD" w:rsidRPr="00CA68AD">
        <w:rPr>
          <w:rFonts w:ascii="Times New Roman" w:hAnsi="Times New Roman" w:cs="Times New Roman"/>
          <w:sz w:val="28"/>
          <w:szCs w:val="28"/>
        </w:rPr>
        <w:t xml:space="preserve">При отсутствии ситуаций испытания жизненной позиции, или авантюрных поворотов жизненного пути, или кризисных моментов определяющее значение в тексте приобретает тщательное описание восхода луны на смену закатившемуся солнцу, наступающего вслед за смертью князя «светлого и прекрасного царства ночи». Актуализация картины мира как своего рода «календарной» цепи естественных повторов, заданная уже начальной фразой текста («Князь умер перед вечером двадцать шестого августа»), распространяется и на самую смерть, которая при этом ведущей участницей обрядовых приготовлений отрицается: «Исход, а не смерть, родной, </w:t>
      </w:r>
      <w:r w:rsidR="00CA68AD" w:rsidRPr="00CA68AD">
        <w:rPr>
          <w:rFonts w:ascii="Times New Roman" w:hAnsi="Times New Roman" w:cs="Times New Roman"/>
          <w:sz w:val="28"/>
          <w:szCs w:val="28"/>
        </w:rPr>
        <w:lastRenderedPageBreak/>
        <w:t xml:space="preserve">— сухо и наставительно поправила Евгения». Своего рода ключом к выявлению идиллического </w:t>
      </w:r>
      <w:proofErr w:type="spellStart"/>
      <w:r w:rsidR="00CA68AD" w:rsidRPr="00CA68AD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="00CA68AD" w:rsidRPr="00CA68AD">
        <w:rPr>
          <w:rFonts w:ascii="Times New Roman" w:hAnsi="Times New Roman" w:cs="Times New Roman"/>
          <w:sz w:val="28"/>
          <w:szCs w:val="28"/>
        </w:rPr>
        <w:t xml:space="preserve"> служит описание нищих, запевших при въезде в усадьбу «древний духовный стих “на исход души из тела”. Их было трое: рябой парень в лазоревой рубахе с укороченными рукавами, старик, очень прямой и высокий, и загорелая девочка, лет пятнадцати, но уже мать. Она стояла с сонным ребенком на руках…». Перед нами четыре возраста — прецедентная линия всякой человеческой жизни. </w:t>
      </w:r>
      <w:r w:rsidR="00857108"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E039C" w:rsidRPr="005C0095" w:rsidRDefault="00CA68AD" w:rsidP="005C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AD">
        <w:rPr>
          <w:rFonts w:ascii="Times New Roman" w:hAnsi="Times New Roman" w:cs="Times New Roman"/>
          <w:sz w:val="28"/>
          <w:szCs w:val="28"/>
        </w:rPr>
        <w:t>В заключение исследователь</w:t>
      </w:r>
      <w:r w:rsidR="000605D8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BB287B" w:rsidRPr="00CA68AD">
        <w:rPr>
          <w:rFonts w:ascii="Times New Roman" w:hAnsi="Times New Roman" w:cs="Times New Roman"/>
          <w:sz w:val="28"/>
          <w:szCs w:val="28"/>
        </w:rPr>
        <w:t>,</w:t>
      </w:r>
      <w:r w:rsidR="00857108" w:rsidRPr="00CA68AD">
        <w:rPr>
          <w:rFonts w:ascii="Times New Roman" w:hAnsi="Times New Roman" w:cs="Times New Roman"/>
          <w:sz w:val="28"/>
          <w:szCs w:val="28"/>
        </w:rPr>
        <w:t xml:space="preserve"> что усадебный локус явился одни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м из </w:t>
      </w:r>
      <w:r w:rsidRPr="00CA68AD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идиллического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</w:t>
      </w:r>
      <w:r w:rsidRPr="00CA68AD">
        <w:rPr>
          <w:rFonts w:ascii="Times New Roman" w:hAnsi="Times New Roman" w:cs="Times New Roman"/>
          <w:sz w:val="28"/>
          <w:szCs w:val="28"/>
        </w:rPr>
        <w:t>онотопа</w:t>
      </w:r>
      <w:proofErr w:type="spellEnd"/>
      <w:r w:rsidRPr="00CA68AD">
        <w:rPr>
          <w:rFonts w:ascii="Times New Roman" w:hAnsi="Times New Roman" w:cs="Times New Roman"/>
          <w:sz w:val="28"/>
          <w:szCs w:val="28"/>
        </w:rPr>
        <w:t xml:space="preserve"> в русской литературе, но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он впо</w:t>
      </w:r>
      <w:r w:rsidR="000605D8">
        <w:rPr>
          <w:rFonts w:ascii="Times New Roman" w:hAnsi="Times New Roman" w:cs="Times New Roman"/>
          <w:sz w:val="28"/>
          <w:szCs w:val="28"/>
        </w:rPr>
        <w:t>лне открыт для реализации и других</w:t>
      </w:r>
      <w:r w:rsidR="00BB287B" w:rsidRPr="00CA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87B" w:rsidRPr="00CA68AD">
        <w:rPr>
          <w:rFonts w:ascii="Times New Roman" w:hAnsi="Times New Roman" w:cs="Times New Roman"/>
          <w:sz w:val="28"/>
          <w:szCs w:val="28"/>
        </w:rPr>
        <w:t>хронотопических</w:t>
      </w:r>
      <w:proofErr w:type="spellEnd"/>
      <w:r w:rsidR="00BB287B" w:rsidRPr="00CA68AD">
        <w:rPr>
          <w:rFonts w:ascii="Times New Roman" w:hAnsi="Times New Roman" w:cs="Times New Roman"/>
          <w:sz w:val="28"/>
          <w:szCs w:val="28"/>
        </w:rPr>
        <w:t xml:space="preserve"> моделей индивидуального бытия. </w:t>
      </w:r>
    </w:p>
    <w:p w:rsidR="00D1244C" w:rsidRDefault="00D1244C" w:rsidP="0061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1637F" w:rsidRDefault="006B34A8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докладе</w:t>
      </w:r>
      <w:r w:rsidR="005C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0095" w:rsidRPr="00D1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1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.ф.н., </w:t>
      </w:r>
      <w:r w:rsidR="005C0095" w:rsidRPr="00D1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доцента РГГУ, </w:t>
      </w:r>
      <w:proofErr w:type="spellStart"/>
      <w:r w:rsidRPr="00D1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с.н.с</w:t>
      </w:r>
      <w:proofErr w:type="spellEnd"/>
      <w:r w:rsidRPr="00D1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1EBA" w:rsidRPr="00D1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ИМЛИ РАН</w:t>
      </w:r>
      <w:r w:rsidR="00571EBA"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4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Андрея Евгеньевича </w:t>
      </w:r>
      <w:proofErr w:type="spellStart"/>
      <w:r w:rsidR="0064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Аг</w:t>
      </w:r>
      <w:r w:rsidR="005C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ратина</w:t>
      </w:r>
      <w:proofErr w:type="spellEnd"/>
      <w:r w:rsidRPr="00BB2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124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proofErr w:type="spellStart"/>
      <w:r w:rsidR="0061637F" w:rsidRP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Нарра</w:t>
      </w:r>
      <w:r w:rsid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тология</w:t>
      </w:r>
      <w:proofErr w:type="spellEnd"/>
      <w:r w:rsid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как тезаурусный резерв </w:t>
      </w:r>
      <w:r w:rsidR="00D1244C" w:rsidRP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“</w:t>
      </w:r>
      <w:r w:rsidR="0061637F" w:rsidRP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усадебной</w:t>
      </w:r>
      <w:r w:rsidR="00D1244C" w:rsidRP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”</w:t>
      </w:r>
      <w:r w:rsidR="0061637F" w:rsidRPr="00D1244C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терминологии</w:t>
      </w:r>
      <w:r w:rsidRPr="00D124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  <w:r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6F94"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речь шла о </w:t>
      </w:r>
      <w:r w:rsidR="006163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возможностях развития исследовательского тезауруса, находящегося в распоряжении участников проекта, посредством обращения к </w:t>
      </w:r>
      <w:proofErr w:type="spellStart"/>
      <w:r w:rsidR="006163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нарратологическому</w:t>
      </w:r>
      <w:proofErr w:type="spellEnd"/>
      <w:r w:rsidR="006163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инструментарию. </w:t>
      </w:r>
      <w:r w:rsidR="0061637F" w:rsidRPr="00094773">
        <w:rPr>
          <w:rFonts w:ascii="Times New Roman" w:hAnsi="Times New Roman" w:cs="Times New Roman"/>
          <w:sz w:val="28"/>
          <w:szCs w:val="28"/>
          <w:shd w:val="clear" w:color="auto" w:fill="FFFFFF"/>
        </w:rPr>
        <w:t>«Усадебные»</w:t>
      </w:r>
      <w:r w:rsidR="0061637F" w:rsidRPr="00094773">
        <w:rPr>
          <w:sz w:val="27"/>
          <w:szCs w:val="27"/>
          <w:shd w:val="clear" w:color="auto" w:fill="FFFFFF"/>
        </w:rPr>
        <w:t xml:space="preserve"> </w:t>
      </w:r>
      <w:r w:rsidR="006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исследования, благодаря работам О.А. Богдановой, обогатились такими категориями, как «гетеротопия </w:t>
      </w:r>
      <w:r w:rsidR="0061637F" w:rsidRPr="00191484">
        <w:rPr>
          <w:rFonts w:ascii="Times New Roman" w:hAnsi="Times New Roman" w:cs="Times New Roman"/>
          <w:sz w:val="28"/>
          <w:szCs w:val="28"/>
          <w:shd w:val="clear" w:color="auto" w:fill="FFFFFF"/>
        </w:rPr>
        <w:t>усадьбы» и «усадебный габитус</w:t>
      </w:r>
      <w:r w:rsidR="006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Они </w:t>
      </w:r>
      <w:r w:rsidR="0061637F" w:rsidRPr="00191484">
        <w:rPr>
          <w:rFonts w:ascii="Times New Roman" w:hAnsi="Times New Roman" w:cs="Times New Roman"/>
          <w:sz w:val="28"/>
          <w:szCs w:val="28"/>
          <w:shd w:val="clear" w:color="auto" w:fill="FFFFFF"/>
        </w:rPr>
        <w:t>удач</w:t>
      </w:r>
      <w:r w:rsidR="0061637F">
        <w:rPr>
          <w:rFonts w:ascii="Times New Roman" w:hAnsi="Times New Roman" w:cs="Times New Roman"/>
          <w:sz w:val="28"/>
          <w:szCs w:val="28"/>
          <w:shd w:val="clear" w:color="auto" w:fill="FFFFFF"/>
        </w:rPr>
        <w:t>но вписались в уже разработанный</w:t>
      </w:r>
      <w:r w:rsidR="0061637F" w:rsidRPr="00191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понятийный </w:t>
      </w:r>
      <w:r w:rsidR="0061637F" w:rsidRPr="00191484">
        <w:rPr>
          <w:rFonts w:ascii="Times New Roman" w:hAnsi="Times New Roman" w:cs="Times New Roman"/>
          <w:sz w:val="28"/>
          <w:szCs w:val="28"/>
          <w:shd w:val="clear" w:color="auto" w:fill="FFFFFF"/>
        </w:rPr>
        <w:t>ряд («</w:t>
      </w:r>
      <w:r w:rsidR="0061637F" w:rsidRPr="00191484">
        <w:rPr>
          <w:rFonts w:ascii="Times New Roman" w:hAnsi="Times New Roman" w:cs="Times New Roman"/>
          <w:sz w:val="28"/>
          <w:szCs w:val="28"/>
        </w:rPr>
        <w:t xml:space="preserve">усадебный </w:t>
      </w:r>
      <w:proofErr w:type="spellStart"/>
      <w:r w:rsidR="0061637F" w:rsidRPr="00191484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="0061637F" w:rsidRPr="00191484">
        <w:rPr>
          <w:rFonts w:ascii="Times New Roman" w:hAnsi="Times New Roman" w:cs="Times New Roman"/>
          <w:sz w:val="28"/>
          <w:szCs w:val="28"/>
        </w:rPr>
        <w:t xml:space="preserve">», «усадебный </w:t>
      </w:r>
      <w:proofErr w:type="spellStart"/>
      <w:r w:rsidR="0061637F" w:rsidRPr="00191484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61637F" w:rsidRPr="00191484">
        <w:rPr>
          <w:rFonts w:ascii="Times New Roman" w:hAnsi="Times New Roman" w:cs="Times New Roman"/>
          <w:sz w:val="28"/>
          <w:szCs w:val="28"/>
        </w:rPr>
        <w:t>», «усадебный локус», «усадебная культура» и пр.</w:t>
      </w:r>
      <w:r w:rsidR="0061637F" w:rsidRPr="001914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Сложившуюся на данный момент концептуальную парадигму следует рассматривать в качестве теоретического фундамента, на котором в дальнейшем могут вырасти более нюансированные абстрактные модели, релевантные в отношении литературных произведений интересующей нас категории. Весьма полезным и перспективным источником подобного рода моделей оказывается </w:t>
      </w:r>
      <w:proofErr w:type="spellStart"/>
      <w:r w:rsidR="0061637F">
        <w:rPr>
          <w:rFonts w:ascii="Times New Roman" w:hAnsi="Times New Roman" w:cs="Times New Roman"/>
          <w:sz w:val="28"/>
          <w:szCs w:val="28"/>
          <w:shd w:val="clear" w:color="auto" w:fill="FFFFFF"/>
        </w:rPr>
        <w:t>нарратология</w:t>
      </w:r>
      <w:proofErr w:type="spellEnd"/>
      <w:r w:rsidR="006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теория повествования.   </w:t>
      </w:r>
    </w:p>
    <w:p w:rsidR="0061637F" w:rsidRDefault="0061637F" w:rsidP="00616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утверждению И. Ильина, </w:t>
      </w:r>
      <w:proofErr w:type="spellStart"/>
      <w:r>
        <w:rPr>
          <w:rFonts w:ascii="Times New Roman" w:hAnsi="Times New Roman"/>
          <w:sz w:val="28"/>
          <w:szCs w:val="28"/>
        </w:rPr>
        <w:t>нарратология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особая литературоведческая дисциплина… оформилась в 1960-х в результате пересмотра структуралистской доктрины с позиции коммуникативных представлений о природе искусства…». </w:t>
      </w:r>
      <w:proofErr w:type="spellStart"/>
      <w:r>
        <w:rPr>
          <w:rFonts w:ascii="Times New Roman" w:hAnsi="Times New Roman"/>
          <w:sz w:val="28"/>
          <w:szCs w:val="28"/>
        </w:rPr>
        <w:t>Нарратология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«не отбрасывает самого понятия «глубинной структуры», лежащей, как считают ее представители, в основе всякого художественного произведения, но главный акцент делает на процессе реализации этой структуры в ходе активного «диалогического взаимодействия» писателя и читателя». </w:t>
      </w:r>
      <w:proofErr w:type="gramStart"/>
      <w:r>
        <w:rPr>
          <w:rFonts w:ascii="Times New Roman" w:hAnsi="Times New Roman"/>
          <w:sz w:val="28"/>
          <w:szCs w:val="28"/>
        </w:rPr>
        <w:t xml:space="preserve">В.И. Тюпа отмечает, что теория повествования – «относительно молодая (термин Н. введен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Тодоровым в 1969 г.) сфера междисциплинарных исследований </w:t>
      </w:r>
      <w:r w:rsidRPr="001819EA">
        <w:rPr>
          <w:rFonts w:ascii="Times New Roman" w:hAnsi="Times New Roman"/>
          <w:i/>
          <w:sz w:val="28"/>
          <w:szCs w:val="28"/>
        </w:rPr>
        <w:t>нарратива</w:t>
      </w:r>
      <w:r>
        <w:rPr>
          <w:rFonts w:ascii="Times New Roman" w:hAnsi="Times New Roman"/>
          <w:sz w:val="28"/>
          <w:szCs w:val="28"/>
        </w:rPr>
        <w:t xml:space="preserve">, мыслимого как всякий сюжетно-повествовательный </w:t>
      </w:r>
      <w:r w:rsidRPr="001819EA">
        <w:rPr>
          <w:rFonts w:ascii="Times New Roman" w:hAnsi="Times New Roman"/>
          <w:i/>
          <w:sz w:val="28"/>
          <w:szCs w:val="28"/>
        </w:rPr>
        <w:t>дискурс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 сосредотачиваясь на специфике литературы как искусства слова, привлекая в качестве материала любые тексты, которые, согласно формулировке В. </w:t>
      </w:r>
      <w:r w:rsidRPr="006948B3">
        <w:rPr>
          <w:rFonts w:ascii="Times New Roman" w:hAnsi="Times New Roman" w:cs="Times New Roman"/>
          <w:sz w:val="28"/>
          <w:szCs w:val="28"/>
        </w:rPr>
        <w:t xml:space="preserve">Шмида, «излагают, обладая на уровне изображаемого мира </w:t>
      </w:r>
      <w:proofErr w:type="spellStart"/>
      <w:r w:rsidRPr="006948B3">
        <w:rPr>
          <w:rFonts w:ascii="Times New Roman" w:hAnsi="Times New Roman" w:cs="Times New Roman"/>
          <w:sz w:val="28"/>
          <w:szCs w:val="28"/>
        </w:rPr>
        <w:t>темпоральной</w:t>
      </w:r>
      <w:proofErr w:type="spellEnd"/>
      <w:r w:rsidRPr="006948B3">
        <w:rPr>
          <w:rFonts w:ascii="Times New Roman" w:hAnsi="Times New Roman" w:cs="Times New Roman"/>
          <w:sz w:val="28"/>
          <w:szCs w:val="28"/>
        </w:rPr>
        <w:t xml:space="preserve"> структурой, некую </w:t>
      </w:r>
      <w:r w:rsidRPr="006948B3">
        <w:rPr>
          <w:rFonts w:ascii="Times New Roman" w:hAnsi="Times New Roman" w:cs="Times New Roman"/>
          <w:i/>
          <w:iCs/>
          <w:sz w:val="28"/>
          <w:szCs w:val="28"/>
        </w:rPr>
        <w:t>историю»</w:t>
      </w:r>
      <w:r w:rsidRPr="006948B3">
        <w:rPr>
          <w:rFonts w:ascii="Times New Roman" w:hAnsi="Times New Roman" w:cs="Times New Roman"/>
          <w:iCs/>
          <w:sz w:val="28"/>
          <w:szCs w:val="28"/>
        </w:rPr>
        <w:t>,</w:t>
      </w:r>
      <w:r w:rsidRPr="00694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B3">
        <w:rPr>
          <w:rFonts w:ascii="Times New Roman" w:hAnsi="Times New Roman" w:cs="Times New Roman"/>
          <w:sz w:val="28"/>
          <w:szCs w:val="28"/>
        </w:rPr>
        <w:t>нарратология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предложила универсальную систему понятий и категорий, значительно превышающую литературоведческий «арсенал», традиционно применяемый в целях описания повествовательных (эпических) произведений, </w:t>
      </w:r>
      <w:r>
        <w:rPr>
          <w:rFonts w:ascii="Times New Roman" w:hAnsi="Times New Roman"/>
          <w:sz w:val="28"/>
          <w:szCs w:val="28"/>
        </w:rPr>
        <w:lastRenderedPageBreak/>
        <w:t>– превышающую не только чисто количественно, но и качественно, поскольку она адресуется отнюдь</w:t>
      </w:r>
      <w:proofErr w:type="gramEnd"/>
      <w:r>
        <w:rPr>
          <w:rFonts w:ascii="Times New Roman" w:hAnsi="Times New Roman"/>
          <w:sz w:val="28"/>
          <w:szCs w:val="28"/>
        </w:rPr>
        <w:t xml:space="preserve"> не только специалистам по истории и теории литературы, но и всяким гуманитариям, так или иначе занятым осмыслением феномена рассказывания, как бы он ни реализовался (вербальный нарратив, музейная экспозиция, фильм, живописное полотно и т.д.), то есть различных способов накопления, хранения и трансляции событийного опыта.</w:t>
      </w:r>
    </w:p>
    <w:p w:rsidR="0061637F" w:rsidRDefault="0061637F" w:rsidP="00616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1E3">
        <w:rPr>
          <w:rFonts w:ascii="Times New Roman" w:hAnsi="Times New Roman"/>
          <w:sz w:val="28"/>
          <w:szCs w:val="28"/>
        </w:rPr>
        <w:t xml:space="preserve">«Усадебный текст» русской литературы </w:t>
      </w:r>
      <w:proofErr w:type="gramStart"/>
      <w:r w:rsidRPr="00B211E3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211E3">
        <w:rPr>
          <w:rFonts w:ascii="Times New Roman" w:hAnsi="Times New Roman"/>
          <w:sz w:val="28"/>
          <w:szCs w:val="28"/>
        </w:rPr>
        <w:t xml:space="preserve"> прежде всего сюжетно-повествовательными произведениями (начиная от классических образцов в творчестве А.С. Пушкина, Л.Н. Толстого, А.П. Чехова и заканчивая эпической прозой </w:t>
      </w:r>
      <w:r w:rsidRPr="00B211E3">
        <w:rPr>
          <w:rFonts w:ascii="Times New Roman" w:hAnsi="Times New Roman"/>
          <w:sz w:val="28"/>
          <w:szCs w:val="28"/>
          <w:lang w:val="en-US"/>
        </w:rPr>
        <w:t>XX</w:t>
      </w:r>
      <w:r w:rsidRPr="00B211E3">
        <w:rPr>
          <w:rFonts w:ascii="Times New Roman" w:hAnsi="Times New Roman"/>
          <w:sz w:val="28"/>
          <w:szCs w:val="28"/>
        </w:rPr>
        <w:t>-</w:t>
      </w:r>
      <w:r w:rsidRPr="00B211E3">
        <w:rPr>
          <w:rFonts w:ascii="Times New Roman" w:hAnsi="Times New Roman"/>
          <w:sz w:val="28"/>
          <w:szCs w:val="28"/>
          <w:lang w:val="en-US"/>
        </w:rPr>
        <w:t>XXI</w:t>
      </w:r>
      <w:r w:rsidRPr="00B211E3">
        <w:rPr>
          <w:rFonts w:ascii="Times New Roman" w:hAnsi="Times New Roman"/>
          <w:sz w:val="28"/>
          <w:szCs w:val="28"/>
        </w:rPr>
        <w:t xml:space="preserve"> вв.). </w:t>
      </w:r>
      <w:proofErr w:type="spellStart"/>
      <w:r w:rsidRPr="00B211E3">
        <w:rPr>
          <w:rFonts w:ascii="Times New Roman" w:hAnsi="Times New Roman"/>
          <w:sz w:val="28"/>
          <w:szCs w:val="28"/>
        </w:rPr>
        <w:t>Нарратологический</w:t>
      </w:r>
      <w:proofErr w:type="spellEnd"/>
      <w:r w:rsidRPr="00B211E3">
        <w:rPr>
          <w:rFonts w:ascii="Times New Roman" w:hAnsi="Times New Roman"/>
          <w:sz w:val="28"/>
          <w:szCs w:val="28"/>
        </w:rPr>
        <w:t xml:space="preserve"> инструментарий позволяет дать наиболее точное и детальное описание произведений подобного рода, определить стратегии и тактики рассказывания, свойственные «усадебному тексту», адаптировать такие категории, как </w:t>
      </w:r>
      <w:proofErr w:type="spellStart"/>
      <w:r w:rsidRPr="00B211E3">
        <w:rPr>
          <w:rFonts w:ascii="Times New Roman" w:hAnsi="Times New Roman"/>
          <w:sz w:val="28"/>
          <w:szCs w:val="28"/>
        </w:rPr>
        <w:t>фокализация</w:t>
      </w:r>
      <w:proofErr w:type="spellEnd"/>
      <w:r w:rsidRPr="00B211E3">
        <w:rPr>
          <w:rFonts w:ascii="Times New Roman" w:hAnsi="Times New Roman"/>
          <w:sz w:val="28"/>
          <w:szCs w:val="28"/>
        </w:rPr>
        <w:t xml:space="preserve">, точка зрения, событийность, </w:t>
      </w:r>
      <w:proofErr w:type="spellStart"/>
      <w:r w:rsidRPr="00B211E3">
        <w:rPr>
          <w:rFonts w:ascii="Times New Roman" w:hAnsi="Times New Roman"/>
          <w:sz w:val="28"/>
          <w:szCs w:val="28"/>
        </w:rPr>
        <w:t>этос</w:t>
      </w:r>
      <w:proofErr w:type="spellEnd"/>
      <w:r w:rsidRPr="00B21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1E3">
        <w:rPr>
          <w:rFonts w:ascii="Times New Roman" w:hAnsi="Times New Roman"/>
          <w:sz w:val="28"/>
          <w:szCs w:val="28"/>
        </w:rPr>
        <w:t>наррации</w:t>
      </w:r>
      <w:proofErr w:type="spellEnd"/>
      <w:r w:rsidRPr="00B211E3">
        <w:rPr>
          <w:rFonts w:ascii="Times New Roman" w:hAnsi="Times New Roman"/>
          <w:sz w:val="28"/>
          <w:szCs w:val="28"/>
        </w:rPr>
        <w:t>, к решению исследовательских задач, поставленных</w:t>
      </w:r>
      <w:r>
        <w:rPr>
          <w:rFonts w:ascii="Times New Roman" w:hAnsi="Times New Roman"/>
          <w:sz w:val="28"/>
          <w:szCs w:val="28"/>
        </w:rPr>
        <w:t xml:space="preserve"> участниками проекта. Наконец</w:t>
      </w:r>
      <w:r w:rsidRPr="00B211E3">
        <w:rPr>
          <w:rFonts w:ascii="Times New Roman" w:hAnsi="Times New Roman"/>
          <w:sz w:val="28"/>
          <w:szCs w:val="28"/>
        </w:rPr>
        <w:t xml:space="preserve">, именно в </w:t>
      </w:r>
      <w:proofErr w:type="spellStart"/>
      <w:r w:rsidRPr="00B211E3">
        <w:rPr>
          <w:rFonts w:ascii="Times New Roman" w:hAnsi="Times New Roman"/>
          <w:sz w:val="28"/>
          <w:szCs w:val="28"/>
        </w:rPr>
        <w:t>нарратологическом</w:t>
      </w:r>
      <w:proofErr w:type="spellEnd"/>
      <w:r w:rsidRPr="00B211E3">
        <w:rPr>
          <w:rFonts w:ascii="Times New Roman" w:hAnsi="Times New Roman"/>
          <w:sz w:val="28"/>
          <w:szCs w:val="28"/>
        </w:rPr>
        <w:t xml:space="preserve"> поле были выработаны и апробированы наиболее эффективные модели изучения феномена исторической и семейно-родовой памяти, чрезвычайно значимые для характеристики усадебного </w:t>
      </w:r>
      <w:proofErr w:type="spellStart"/>
      <w:r w:rsidRPr="00B211E3">
        <w:rPr>
          <w:rFonts w:ascii="Times New Roman" w:hAnsi="Times New Roman"/>
          <w:sz w:val="28"/>
          <w:szCs w:val="28"/>
        </w:rPr>
        <w:t>топоса</w:t>
      </w:r>
      <w:proofErr w:type="spellEnd"/>
      <w:r w:rsidRPr="00B211E3">
        <w:rPr>
          <w:rFonts w:ascii="Times New Roman" w:hAnsi="Times New Roman"/>
          <w:sz w:val="28"/>
          <w:szCs w:val="28"/>
        </w:rPr>
        <w:t xml:space="preserve">, механизмов его функционирования.     </w:t>
      </w:r>
    </w:p>
    <w:p w:rsidR="0061637F" w:rsidRDefault="00F5438B" w:rsidP="00616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1637F">
        <w:rPr>
          <w:rFonts w:ascii="Times New Roman" w:hAnsi="Times New Roman"/>
          <w:sz w:val="28"/>
          <w:szCs w:val="28"/>
        </w:rPr>
        <w:t xml:space="preserve">е все перечисленные категории способны стать частью «усадебного» тезауруса, то есть войти в словарь проекта в качестве специфических терминов, характеризующих именно «усадебный» текст и никакой другой. Однако как минимум одна из них все-таки может считаться потенциальным «претендентом» на включение в тезаурус. </w:t>
      </w:r>
      <w:proofErr w:type="gramStart"/>
      <w:r w:rsidR="0061637F">
        <w:rPr>
          <w:rFonts w:ascii="Times New Roman" w:hAnsi="Times New Roman"/>
          <w:sz w:val="28"/>
          <w:szCs w:val="28"/>
        </w:rPr>
        <w:t xml:space="preserve">Речь идет о так называемых нарративах памяти – о них мы хотели бы сказать подробнее.  </w:t>
      </w:r>
      <w:proofErr w:type="gramEnd"/>
    </w:p>
    <w:p w:rsidR="0061637F" w:rsidRDefault="0061637F" w:rsidP="00616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илл</w:t>
      </w:r>
      <w:r w:rsidR="003325ED">
        <w:rPr>
          <w:rFonts w:ascii="Times New Roman" w:hAnsi="Times New Roman"/>
          <w:sz w:val="28"/>
          <w:szCs w:val="28"/>
        </w:rPr>
        <w:t xml:space="preserve">юстративным материалом А.Е. </w:t>
      </w:r>
      <w:proofErr w:type="spellStart"/>
      <w:r w:rsidR="003325ED">
        <w:rPr>
          <w:rFonts w:ascii="Times New Roman" w:hAnsi="Times New Roman"/>
          <w:sz w:val="28"/>
          <w:szCs w:val="28"/>
        </w:rPr>
        <w:t>Агратин</w:t>
      </w:r>
      <w:proofErr w:type="spellEnd"/>
      <w:r w:rsidR="00F5438B">
        <w:rPr>
          <w:rFonts w:ascii="Times New Roman" w:hAnsi="Times New Roman"/>
          <w:sz w:val="28"/>
          <w:szCs w:val="28"/>
        </w:rPr>
        <w:t xml:space="preserve"> обратился</w:t>
      </w:r>
      <w:r w:rsidR="0033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повести С. Довлатова «Заповедник»: она</w:t>
      </w:r>
      <w:r w:rsidR="003325ED">
        <w:rPr>
          <w:rFonts w:ascii="Times New Roman" w:hAnsi="Times New Roman"/>
          <w:sz w:val="28"/>
          <w:szCs w:val="28"/>
        </w:rPr>
        <w:t xml:space="preserve"> уже два</w:t>
      </w:r>
      <w:r w:rsidR="00F5438B">
        <w:rPr>
          <w:rFonts w:ascii="Times New Roman" w:hAnsi="Times New Roman"/>
          <w:sz w:val="28"/>
          <w:szCs w:val="28"/>
        </w:rPr>
        <w:t>жды рассматривалась исследовател</w:t>
      </w:r>
      <w:r w:rsidR="003325E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 рамках проектных мероприятий и, с </w:t>
      </w:r>
      <w:proofErr w:type="spellStart"/>
      <w:r>
        <w:rPr>
          <w:rFonts w:ascii="Times New Roman" w:hAnsi="Times New Roman"/>
          <w:sz w:val="28"/>
          <w:szCs w:val="28"/>
        </w:rPr>
        <w:t>нарратологической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точки зрения, оказалась чрезвычайно репрезентативна. </w:t>
      </w:r>
    </w:p>
    <w:p w:rsidR="0061637F" w:rsidRDefault="0061637F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Нарративы памяти представляют собой повествования о прошлом, призванные сблизить его с настоящим субъекта и адресата рассказывания. Основная функция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нарративов – формирование идентичности, как персональной, так и групповой. По верному замечанию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необходимы для «конструирования </w:t>
      </w:r>
      <w:r w:rsidRPr="00BE31A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31A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в структуру которого встраиваются элементы не только личной</w:t>
      </w:r>
      <w:r w:rsidR="003325ED">
        <w:rPr>
          <w:rFonts w:ascii="Times New Roman" w:hAnsi="Times New Roman" w:cs="Times New Roman"/>
          <w:sz w:val="28"/>
          <w:szCs w:val="28"/>
        </w:rPr>
        <w:t>, но и коллективной памяти»</w:t>
      </w:r>
      <w:r w:rsidRPr="00BE31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Нарративы памяти существуют на пересечении персонального и всеобщего: излагаемый «сюжет» (например, национально-культурного масштаба), к которому я, возможно, не имею прямого отношения, тем не менее,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 для меня лично значим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Речь идет о символической фиксации некоего сегмента прошлого (он может обладать негативным или положительным смыслом), подлежащего сохранению в памяти будущих поколений. </w:t>
      </w:r>
    </w:p>
    <w:p w:rsidR="0090138C" w:rsidRDefault="0061637F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79">
        <w:rPr>
          <w:rFonts w:ascii="Times New Roman" w:hAnsi="Times New Roman" w:cs="Times New Roman"/>
          <w:sz w:val="28"/>
          <w:szCs w:val="28"/>
        </w:rPr>
        <w:t xml:space="preserve">Весьма типичным посредником между прошлым и настоящим, обеспечивающим подобную фиксацию, становится музей. </w:t>
      </w:r>
      <w:r>
        <w:rPr>
          <w:rFonts w:ascii="Times New Roman" w:hAnsi="Times New Roman" w:cs="Times New Roman"/>
          <w:sz w:val="28"/>
          <w:szCs w:val="28"/>
        </w:rPr>
        <w:t>Как замечает</w:t>
      </w:r>
      <w:r w:rsidRPr="00255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8C">
        <w:rPr>
          <w:rFonts w:ascii="Times New Roman" w:hAnsi="Times New Roman" w:cs="Times New Roman"/>
          <w:sz w:val="28"/>
          <w:szCs w:val="28"/>
        </w:rPr>
        <w:t xml:space="preserve">Оскар </w:t>
      </w:r>
      <w:proofErr w:type="spellStart"/>
      <w:r w:rsidRPr="0090138C">
        <w:rPr>
          <w:rFonts w:ascii="Times New Roman" w:hAnsi="Times New Roman" w:cs="Times New Roman"/>
          <w:sz w:val="28"/>
          <w:szCs w:val="28"/>
        </w:rPr>
        <w:t>Наварро</w:t>
      </w:r>
      <w:proofErr w:type="spellEnd"/>
      <w:r w:rsidRPr="0090138C">
        <w:rPr>
          <w:rFonts w:ascii="Times New Roman" w:hAnsi="Times New Roman" w:cs="Times New Roman"/>
          <w:sz w:val="28"/>
          <w:szCs w:val="28"/>
        </w:rPr>
        <w:t>,</w:t>
      </w:r>
      <w:r w:rsidRPr="00255879">
        <w:rPr>
          <w:rFonts w:ascii="Times New Roman" w:hAnsi="Times New Roman" w:cs="Times New Roman"/>
          <w:sz w:val="28"/>
          <w:szCs w:val="28"/>
        </w:rPr>
        <w:t xml:space="preserve"> «музеи являются лучшим примером </w:t>
      </w:r>
      <w:r w:rsidRPr="00255879">
        <w:rPr>
          <w:rFonts w:ascii="Times New Roman" w:hAnsi="Times New Roman" w:cs="Times New Roman"/>
          <w:sz w:val="28"/>
          <w:szCs w:val="28"/>
        </w:rPr>
        <w:lastRenderedPageBreak/>
        <w:t>&lt;…&gt; мнемонической машины, они представляют собой подлинный парадокс: место, где мы можем увидеть присутствие чего</w:t>
      </w:r>
      <w:r>
        <w:rPr>
          <w:rFonts w:ascii="Times New Roman" w:hAnsi="Times New Roman" w:cs="Times New Roman"/>
          <w:sz w:val="28"/>
          <w:szCs w:val="28"/>
        </w:rPr>
        <w:t xml:space="preserve">-то, чего больше не существует </w:t>
      </w:r>
      <w:r w:rsidRPr="0025587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55879">
        <w:rPr>
          <w:rFonts w:ascii="Times New Roman" w:hAnsi="Times New Roman" w:cs="Times New Roman"/>
          <w:sz w:val="28"/>
          <w:szCs w:val="28"/>
        </w:rPr>
        <w:t xml:space="preserve">&gt; музеи – </w:t>
      </w:r>
      <w:r w:rsidRPr="00683CB0">
        <w:rPr>
          <w:rFonts w:ascii="Times New Roman" w:hAnsi="Times New Roman" w:cs="Times New Roman"/>
          <w:sz w:val="28"/>
          <w:szCs w:val="28"/>
        </w:rPr>
        <w:t>материальное воплощение коллективной памяти, основанной на множестве индивидуальных памятей. Воплощение, старающееся создать</w:t>
      </w:r>
      <w:r w:rsidR="00F5438B">
        <w:rPr>
          <w:rFonts w:ascii="Times New Roman" w:hAnsi="Times New Roman" w:cs="Times New Roman"/>
          <w:sz w:val="28"/>
          <w:szCs w:val="28"/>
        </w:rPr>
        <w:t xml:space="preserve"> у нас ощущение “Я там был”»</w:t>
      </w:r>
      <w:r w:rsidRPr="00683C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683CB0">
        <w:rPr>
          <w:rFonts w:ascii="Times New Roman" w:hAnsi="Times New Roman" w:cs="Times New Roman"/>
          <w:sz w:val="28"/>
          <w:szCs w:val="28"/>
        </w:rPr>
        <w:t xml:space="preserve">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трансляции</w:t>
      </w:r>
      <w:r w:rsidRPr="00683CB0">
        <w:rPr>
          <w:rFonts w:ascii="Times New Roman" w:hAnsi="Times New Roman" w:cs="Times New Roman"/>
          <w:sz w:val="28"/>
          <w:szCs w:val="28"/>
        </w:rPr>
        <w:t xml:space="preserve"> исторической памяти в рамках музейной деятельности оказывается нарратив.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Чарльз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Гароян</w:t>
      </w:r>
      <w:proofErr w:type="spellEnd"/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Performing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Museum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доказывает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музеем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посетителями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рассматривать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диалогический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активизирует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публичными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нарративами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музея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персональными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нарративами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579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зрителей</w:t>
      </w:r>
      <w:r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="00647B77" w:rsidRPr="0090138C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relationship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visitors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dialogic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enables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narratives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narratives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138C">
        <w:rPr>
          <w:rFonts w:ascii="Times New Roman" w:hAnsi="Times New Roman" w:cs="Times New Roman"/>
          <w:sz w:val="28"/>
          <w:szCs w:val="28"/>
        </w:rPr>
        <w:t xml:space="preserve"> </w:t>
      </w:r>
      <w:r w:rsidRPr="00A17579">
        <w:rPr>
          <w:rFonts w:ascii="Times New Roman" w:hAnsi="Times New Roman" w:cs="Times New Roman"/>
          <w:sz w:val="28"/>
          <w:szCs w:val="28"/>
          <w:lang w:val="en-US"/>
        </w:rPr>
        <w:t>viewers</w:t>
      </w:r>
      <w:proofErr w:type="gramEnd"/>
      <w:r w:rsidR="00647B77" w:rsidRPr="0090138C">
        <w:rPr>
          <w:rFonts w:ascii="Times New Roman" w:hAnsi="Times New Roman" w:cs="Times New Roman"/>
          <w:sz w:val="28"/>
          <w:szCs w:val="28"/>
        </w:rPr>
        <w:t>”</w:t>
      </w:r>
      <w:r w:rsidRPr="009013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637F" w:rsidRDefault="0061637F" w:rsidP="0061637F">
      <w:pPr>
        <w:spacing w:after="0" w:line="240" w:lineRule="auto"/>
        <w:ind w:firstLine="708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Музей-усадьба в этом плане</w:t>
      </w:r>
      <w:r w:rsidRPr="00501683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наделяется</w:t>
      </w:r>
      <w:r w:rsidRPr="00501683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особым</w:t>
      </w:r>
      <w:r w:rsidR="00647B77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статусом среди «мест памяти»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Дело в том, что усадьба сама по себе, еще до своей </w:t>
      </w:r>
      <w:proofErr w:type="spellStart"/>
      <w:r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музеефикации</w:t>
      </w:r>
      <w:proofErr w:type="spellEnd"/>
      <w:r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играет роль хранителя памяти – прежде всего родовой. Музей должен, с одной стороны, сберечь генеалогический нарратив, веками создававшийся обитателями усадьбы, с другой – создать свой собственный, открывающий </w:t>
      </w:r>
      <w:r w:rsidRPr="008811EF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широкой публике доступ к другой эпохе.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637F" w:rsidRPr="00A67823" w:rsidRDefault="00F5438B" w:rsidP="0064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процитировал</w:t>
      </w:r>
      <w:r w:rsidR="0061637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61637F" w:rsidRPr="00346ED2">
        <w:rPr>
          <w:rFonts w:ascii="Times New Roman" w:hAnsi="Times New Roman" w:cs="Times New Roman"/>
          <w:sz w:val="28"/>
          <w:szCs w:val="28"/>
        </w:rPr>
        <w:t xml:space="preserve"> М.С. </w:t>
      </w:r>
      <w:r w:rsidR="0090138C">
        <w:rPr>
          <w:rFonts w:ascii="Times New Roman" w:hAnsi="Times New Roman" w:cs="Times New Roman"/>
          <w:sz w:val="28"/>
          <w:szCs w:val="28"/>
        </w:rPr>
        <w:t xml:space="preserve">Акимовой «Усадебный мир и музейный миф в повести С.Д. Довлатова </w:t>
      </w:r>
      <w:r w:rsidR="0090138C" w:rsidRPr="0090138C">
        <w:rPr>
          <w:rFonts w:ascii="Times New Roman" w:hAnsi="Times New Roman" w:cs="Times New Roman"/>
          <w:sz w:val="28"/>
          <w:szCs w:val="28"/>
        </w:rPr>
        <w:t>“</w:t>
      </w:r>
      <w:r w:rsidR="0090138C">
        <w:rPr>
          <w:rFonts w:ascii="Times New Roman" w:hAnsi="Times New Roman" w:cs="Times New Roman"/>
          <w:sz w:val="28"/>
          <w:szCs w:val="28"/>
        </w:rPr>
        <w:t>Заповедник</w:t>
      </w:r>
      <w:r w:rsidR="0090138C" w:rsidRPr="0090138C">
        <w:rPr>
          <w:rFonts w:ascii="Times New Roman" w:hAnsi="Times New Roman" w:cs="Times New Roman"/>
          <w:sz w:val="28"/>
          <w:szCs w:val="28"/>
        </w:rPr>
        <w:t>”</w:t>
      </w:r>
      <w:r w:rsidR="0090138C">
        <w:rPr>
          <w:rFonts w:ascii="Times New Roman" w:hAnsi="Times New Roman" w:cs="Times New Roman"/>
          <w:sz w:val="28"/>
          <w:szCs w:val="28"/>
        </w:rPr>
        <w:t>»</w:t>
      </w:r>
      <w:r w:rsidR="0061637F">
        <w:rPr>
          <w:rFonts w:ascii="Times New Roman" w:hAnsi="Times New Roman" w:cs="Times New Roman"/>
          <w:sz w:val="28"/>
          <w:szCs w:val="28"/>
        </w:rPr>
        <w:t xml:space="preserve"> (</w:t>
      </w:r>
      <w:r w:rsidR="0061637F" w:rsidRPr="008811EF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исследование, в котором осмысляется репрезентация </w:t>
      </w:r>
      <w:r w:rsidR="0061637F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музейно-</w:t>
      </w:r>
      <w:r w:rsidR="0061637F" w:rsidRPr="008811EF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усадебного </w:t>
      </w:r>
      <w:proofErr w:type="spellStart"/>
      <w:r w:rsidR="0061637F" w:rsidRPr="008811EF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топоса</w:t>
      </w:r>
      <w:proofErr w:type="spellEnd"/>
      <w:r w:rsidR="0061637F" w:rsidRPr="008811EF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произведении писателя</w:t>
      </w:r>
      <w:r w:rsidR="0061637F">
        <w:rPr>
          <w:rFonts w:ascii="Times New Roman" w:hAnsi="Times New Roman" w:cs="Times New Roman"/>
          <w:sz w:val="28"/>
          <w:szCs w:val="28"/>
        </w:rPr>
        <w:t>)</w:t>
      </w:r>
      <w:r w:rsidR="0061637F" w:rsidRPr="00346ED2">
        <w:rPr>
          <w:rFonts w:ascii="Times New Roman" w:hAnsi="Times New Roman" w:cs="Times New Roman"/>
          <w:sz w:val="28"/>
          <w:szCs w:val="28"/>
        </w:rPr>
        <w:t xml:space="preserve">. Исследовательница приходит к </w:t>
      </w:r>
      <w:r w:rsidR="0061637F">
        <w:rPr>
          <w:rFonts w:ascii="Times New Roman" w:hAnsi="Times New Roman" w:cs="Times New Roman"/>
          <w:sz w:val="28"/>
          <w:szCs w:val="28"/>
        </w:rPr>
        <w:t>следующему</w:t>
      </w:r>
      <w:r w:rsidR="0061637F" w:rsidRPr="00346ED2">
        <w:rPr>
          <w:rFonts w:ascii="Times New Roman" w:hAnsi="Times New Roman" w:cs="Times New Roman"/>
          <w:sz w:val="28"/>
          <w:szCs w:val="28"/>
        </w:rPr>
        <w:t xml:space="preserve"> выводу: «&lt;…&gt; музей-заповедник (послереволюционная усадьба) является местом,</w:t>
      </w:r>
      <w:r w:rsidR="0090138C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="0090138C">
        <w:rPr>
          <w:rFonts w:ascii="Times New Roman" w:hAnsi="Times New Roman" w:cs="Times New Roman"/>
          <w:sz w:val="28"/>
          <w:szCs w:val="28"/>
        </w:rPr>
        <w:t>публичное</w:t>
      </w:r>
      <w:proofErr w:type="gramEnd"/>
      <w:r w:rsidR="0090138C">
        <w:rPr>
          <w:rFonts w:ascii="Times New Roman" w:hAnsi="Times New Roman" w:cs="Times New Roman"/>
          <w:sz w:val="28"/>
          <w:szCs w:val="28"/>
        </w:rPr>
        <w:t xml:space="preserve"> заменяет личное».</w:t>
      </w:r>
      <w:r w:rsidR="0061637F">
        <w:rPr>
          <w:rFonts w:ascii="Times New Roman" w:hAnsi="Times New Roman" w:cs="Times New Roman"/>
          <w:sz w:val="28"/>
          <w:szCs w:val="28"/>
        </w:rPr>
        <w:t xml:space="preserve"> К этой формуле можно свести всю суть повествовательной деятельности сотрудников Михайловского и</w:t>
      </w:r>
      <w:r w:rsidR="0061637F" w:rsidRPr="00346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7F">
        <w:rPr>
          <w:rFonts w:ascii="Times New Roman" w:hAnsi="Times New Roman" w:cs="Times New Roman"/>
          <w:sz w:val="28"/>
          <w:szCs w:val="28"/>
        </w:rPr>
        <w:t>Тригорского</w:t>
      </w:r>
      <w:proofErr w:type="spellEnd"/>
      <w:r w:rsidR="0061637F">
        <w:rPr>
          <w:rFonts w:ascii="Times New Roman" w:hAnsi="Times New Roman" w:cs="Times New Roman"/>
          <w:sz w:val="28"/>
          <w:szCs w:val="28"/>
        </w:rPr>
        <w:t>, направленной на формирование «парадного» образа Пушкина. Нарратив выступает для них риторическим инструментом, применяемым исходя из определенных идеологических установок и, соответственно, служащим созданию такой версии биографии поэта, которую было б</w:t>
      </w:r>
      <w:r w:rsidR="00647B77">
        <w:rPr>
          <w:rFonts w:ascii="Times New Roman" w:hAnsi="Times New Roman" w:cs="Times New Roman"/>
          <w:sz w:val="28"/>
          <w:szCs w:val="28"/>
        </w:rPr>
        <w:t>ы удобно презентовать туристам.</w:t>
      </w:r>
      <w:r w:rsidR="00647B77" w:rsidRPr="00647B77">
        <w:rPr>
          <w:rFonts w:ascii="Times New Roman" w:hAnsi="Times New Roman" w:cs="Times New Roman"/>
          <w:sz w:val="28"/>
          <w:szCs w:val="28"/>
        </w:rPr>
        <w:t xml:space="preserve"> </w:t>
      </w:r>
      <w:r w:rsidR="0061637F">
        <w:rPr>
          <w:rFonts w:ascii="Times New Roman" w:hAnsi="Times New Roman" w:cs="Times New Roman"/>
          <w:sz w:val="28"/>
          <w:szCs w:val="28"/>
        </w:rPr>
        <w:t xml:space="preserve">Исчерпывающе звучит </w:t>
      </w:r>
      <w:r w:rsidR="00647B77">
        <w:rPr>
          <w:rFonts w:ascii="Times New Roman" w:hAnsi="Times New Roman" w:cs="Times New Roman"/>
          <w:sz w:val="28"/>
          <w:szCs w:val="28"/>
        </w:rPr>
        <w:t>умозаключение героя-рассказчика</w:t>
      </w:r>
      <w:r w:rsidR="0061637F" w:rsidRPr="00EC2232">
        <w:rPr>
          <w:rFonts w:ascii="Times New Roman" w:hAnsi="Times New Roman" w:cs="Times New Roman"/>
          <w:sz w:val="28"/>
          <w:szCs w:val="28"/>
        </w:rPr>
        <w:t>: «Что требуется от экскурсовода? Яркий впечатляющий рассказ. И больше ничего».</w:t>
      </w:r>
      <w:r w:rsidR="0061637F">
        <w:t xml:space="preserve"> </w:t>
      </w:r>
    </w:p>
    <w:p w:rsidR="0061637F" w:rsidRDefault="0061637F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Искусственность музейного рассказа исключает необходимость сверяться с фактами </w:t>
      </w:r>
      <w:r w:rsidRPr="004E15D2">
        <w:rPr>
          <w:rFonts w:ascii="Times New Roman" w:hAnsi="Times New Roman" w:cs="Times New Roman"/>
          <w:sz w:val="28"/>
          <w:szCs w:val="28"/>
        </w:rPr>
        <w:t>и делает практически любые ошибки простительными. Так, Алиханов не на шутку пугается, когда внезапно для себя самого вместо пушкинских строк начинает декламировать стихотворение Есенина: «Я обмер. Сейчас кто-нибудь выкрикнет: «Безумец и невежда! Это же Есен</w:t>
      </w:r>
      <w:r w:rsidR="00647B77">
        <w:rPr>
          <w:rFonts w:ascii="Times New Roman" w:hAnsi="Times New Roman" w:cs="Times New Roman"/>
          <w:sz w:val="28"/>
          <w:szCs w:val="28"/>
        </w:rPr>
        <w:t>ин — “Письмо к матери”...»</w:t>
      </w:r>
      <w:r w:rsidRPr="004E15D2">
        <w:rPr>
          <w:rFonts w:ascii="Times New Roman" w:hAnsi="Times New Roman" w:cs="Times New Roman"/>
          <w:sz w:val="28"/>
          <w:szCs w:val="28"/>
        </w:rPr>
        <w:t>. Однако опасения героя не оправдываются: «Лица были взволнованны и строги. Лишь один пожилой турист со значением выговорил: / — Да, были люди..</w:t>
      </w:r>
      <w:r w:rsidR="00647B77">
        <w:rPr>
          <w:rFonts w:ascii="Times New Roman" w:hAnsi="Times New Roman" w:cs="Times New Roman"/>
          <w:sz w:val="28"/>
          <w:szCs w:val="28"/>
        </w:rPr>
        <w:t>.»</w:t>
      </w:r>
      <w:r w:rsidRPr="004E15D2">
        <w:rPr>
          <w:rFonts w:ascii="Times New Roman" w:hAnsi="Times New Roman" w:cs="Times New Roman"/>
          <w:sz w:val="28"/>
          <w:szCs w:val="28"/>
        </w:rPr>
        <w:t xml:space="preserve">. Последующая череда оговорок также абсолютно не мешает рассказу: «В следующем зале я приписал «Мнемозину» </w:t>
      </w:r>
      <w:proofErr w:type="spellStart"/>
      <w:r w:rsidRPr="004E15D2">
        <w:rPr>
          <w:rFonts w:ascii="Times New Roman" w:hAnsi="Times New Roman" w:cs="Times New Roman"/>
          <w:sz w:val="28"/>
          <w:szCs w:val="28"/>
        </w:rPr>
        <w:t>Дельвигу</w:t>
      </w:r>
      <w:proofErr w:type="spellEnd"/>
      <w:r w:rsidRPr="004E15D2">
        <w:rPr>
          <w:rFonts w:ascii="Times New Roman" w:hAnsi="Times New Roman" w:cs="Times New Roman"/>
          <w:sz w:val="28"/>
          <w:szCs w:val="28"/>
        </w:rPr>
        <w:t>. Затем назвал Сергея Львовича — Сергеем Александровичем</w:t>
      </w:r>
      <w:proofErr w:type="gramStart"/>
      <w:r w:rsidRPr="004E15D2">
        <w:rPr>
          <w:rFonts w:ascii="Times New Roman" w:hAnsi="Times New Roman" w:cs="Times New Roman"/>
          <w:sz w:val="28"/>
          <w:szCs w:val="28"/>
        </w:rPr>
        <w:t xml:space="preserve"> &lt;…&gt; Н</w:t>
      </w:r>
      <w:proofErr w:type="gramEnd"/>
      <w:r w:rsidRPr="004E15D2">
        <w:rPr>
          <w:rFonts w:ascii="Times New Roman" w:hAnsi="Times New Roman" w:cs="Times New Roman"/>
          <w:sz w:val="28"/>
          <w:szCs w:val="28"/>
        </w:rPr>
        <w:t>о это были сущие пустяки. Я уж не говорю о трех сомнительных литературо</w:t>
      </w:r>
      <w:r w:rsidR="00647B77">
        <w:rPr>
          <w:rFonts w:ascii="Times New Roman" w:hAnsi="Times New Roman" w:cs="Times New Roman"/>
          <w:sz w:val="28"/>
          <w:szCs w:val="28"/>
        </w:rPr>
        <w:t>ведческих догадках»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7F" w:rsidRDefault="0061637F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Нарратив памяти на деле оказывается нарративом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квазипамяти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Очень важно, что он отнюдь не ограничивается вербальной презентацией, а превращается в самый настоящий спектакль, порождающий иллюзию реальности, хотя,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«идеалу», должный эту самую реальность реконструировать, но не подменять. Интересна в этом плане фигура провинциального</w:t>
      </w:r>
      <w:r w:rsidR="00647B77">
        <w:rPr>
          <w:rFonts w:ascii="Times New Roman" w:hAnsi="Times New Roman" w:cs="Times New Roman"/>
          <w:sz w:val="28"/>
          <w:szCs w:val="28"/>
        </w:rPr>
        <w:t xml:space="preserve"> писателя-неудачника </w:t>
      </w:r>
      <w:proofErr w:type="spellStart"/>
      <w:r w:rsidR="00647B77">
        <w:rPr>
          <w:rFonts w:ascii="Times New Roman" w:hAnsi="Times New Roman" w:cs="Times New Roman"/>
          <w:sz w:val="28"/>
          <w:szCs w:val="28"/>
        </w:rPr>
        <w:t>Потоцкого</w:t>
      </w:r>
      <w:proofErr w:type="spellEnd"/>
      <w:r w:rsidR="00647B77">
        <w:rPr>
          <w:rFonts w:ascii="Times New Roman" w:hAnsi="Times New Roman" w:cs="Times New Roman"/>
          <w:sz w:val="28"/>
          <w:szCs w:val="28"/>
        </w:rPr>
        <w:t xml:space="preserve">. </w:t>
      </w:r>
      <w:r w:rsidRPr="004C255A">
        <w:rPr>
          <w:rFonts w:ascii="Times New Roman" w:hAnsi="Times New Roman" w:cs="Times New Roman"/>
          <w:sz w:val="28"/>
          <w:szCs w:val="28"/>
        </w:rPr>
        <w:t xml:space="preserve">Персонаж «стал водить экскурсии. Причем водил неплохо», кормя незадачливых туристов легендами о могиле </w:t>
      </w:r>
      <w:r w:rsidRPr="00B94E39">
        <w:rPr>
          <w:rFonts w:ascii="Times New Roman" w:hAnsi="Times New Roman" w:cs="Times New Roman"/>
          <w:sz w:val="28"/>
          <w:szCs w:val="28"/>
        </w:rPr>
        <w:t xml:space="preserve">Пушкина, разыгрывая в общении с ними </w:t>
      </w:r>
      <w:r w:rsidR="00647B77">
        <w:rPr>
          <w:rFonts w:ascii="Times New Roman" w:hAnsi="Times New Roman" w:cs="Times New Roman"/>
          <w:sz w:val="28"/>
          <w:szCs w:val="28"/>
        </w:rPr>
        <w:t>«доверительную интимность»</w:t>
      </w:r>
      <w:r w:rsidRPr="00B94E39">
        <w:rPr>
          <w:rFonts w:ascii="Times New Roman" w:hAnsi="Times New Roman" w:cs="Times New Roman"/>
          <w:sz w:val="28"/>
          <w:szCs w:val="28"/>
        </w:rPr>
        <w:t xml:space="preserve">: «Личная трагедия Пушкина и сейчас отзывается в нас мучительной душевной болью…» – сокрушенно </w:t>
      </w:r>
      <w:r>
        <w:rPr>
          <w:rFonts w:ascii="Times New Roman" w:hAnsi="Times New Roman" w:cs="Times New Roman"/>
          <w:sz w:val="28"/>
          <w:szCs w:val="28"/>
        </w:rPr>
        <w:t>произносит герой</w:t>
      </w:r>
      <w:r w:rsidRPr="00B94E39">
        <w:rPr>
          <w:rFonts w:ascii="Times New Roman" w:hAnsi="Times New Roman" w:cs="Times New Roman"/>
          <w:sz w:val="28"/>
          <w:szCs w:val="28"/>
        </w:rPr>
        <w:t>.</w:t>
      </w:r>
    </w:p>
    <w:p w:rsidR="00647B77" w:rsidRDefault="0061637F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Нарративы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Довлатовым и на более глубоком уровне. Подлинность рассказываемого – далеко не </w:t>
      </w:r>
      <w:r w:rsidRPr="00456ED3">
        <w:rPr>
          <w:rFonts w:ascii="Times New Roman" w:hAnsi="Times New Roman" w:cs="Times New Roman"/>
          <w:sz w:val="28"/>
          <w:szCs w:val="28"/>
        </w:rPr>
        <w:t>единственное условие адекватного функционирования нарратива рассматриваемого типа.</w:t>
      </w:r>
      <w:r>
        <w:rPr>
          <w:rFonts w:ascii="Times New Roman" w:hAnsi="Times New Roman" w:cs="Times New Roman"/>
          <w:sz w:val="28"/>
          <w:szCs w:val="28"/>
        </w:rPr>
        <w:t xml:space="preserve"> Ключевая проблема, по Довлатову, заключается в том, что нарратив памяти не обеспечивает обретения персональной / групповой идентичности в плане внутреннего самоощущения субъекта. Рассказ о поэте воспринимается поверхностно как Алихановым, так и туристами. Дефицит или, наоборот, переизбыток интереса к фактам сочетается с отсутствием эмоциональной причастности к жизни человека прошлого столетия: Пушкин-для-всех вытесняет «моего Пушкина». В.И. Тюпа, ориентируясь на оппозицию </w:t>
      </w:r>
      <w:r w:rsidRPr="002638C3">
        <w:rPr>
          <w:rFonts w:ascii="Times New Roman" w:hAnsi="Times New Roman"/>
          <w:i/>
          <w:sz w:val="28"/>
          <w:szCs w:val="28"/>
          <w:lang w:val="fr-FR"/>
        </w:rPr>
        <w:t>idem</w:t>
      </w:r>
      <w:r w:rsidRPr="002638C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2638C3">
        <w:rPr>
          <w:rFonts w:ascii="Times New Roman" w:hAnsi="Times New Roman"/>
          <w:i/>
          <w:sz w:val="28"/>
          <w:szCs w:val="28"/>
        </w:rPr>
        <w:t xml:space="preserve"> </w:t>
      </w:r>
      <w:r w:rsidRPr="002638C3">
        <w:rPr>
          <w:rFonts w:ascii="Times New Roman" w:hAnsi="Times New Roman"/>
          <w:i/>
          <w:sz w:val="28"/>
          <w:szCs w:val="28"/>
          <w:lang w:val="fr-FR"/>
        </w:rPr>
        <w:t>ipse</w:t>
      </w:r>
      <w:r>
        <w:rPr>
          <w:rFonts w:ascii="Times New Roman" w:hAnsi="Times New Roman"/>
          <w:sz w:val="28"/>
          <w:szCs w:val="28"/>
        </w:rPr>
        <w:t xml:space="preserve">, предложенную П. </w:t>
      </w:r>
      <w:proofErr w:type="spellStart"/>
      <w:r>
        <w:rPr>
          <w:rFonts w:ascii="Times New Roman" w:hAnsi="Times New Roman"/>
          <w:sz w:val="28"/>
          <w:szCs w:val="28"/>
        </w:rPr>
        <w:t>Рикером</w:t>
      </w:r>
      <w:proofErr w:type="spellEnd"/>
      <w:r>
        <w:rPr>
          <w:rFonts w:ascii="Times New Roman" w:hAnsi="Times New Roman"/>
          <w:sz w:val="28"/>
          <w:szCs w:val="28"/>
        </w:rPr>
        <w:t xml:space="preserve">, справедливо утверждает, что </w:t>
      </w:r>
      <w:r w:rsidRPr="00A70BB6">
        <w:rPr>
          <w:rFonts w:ascii="Times New Roman" w:hAnsi="Times New Roman"/>
          <w:sz w:val="28"/>
          <w:szCs w:val="28"/>
        </w:rPr>
        <w:t xml:space="preserve">характер в литературе («я-для-других») неизбежно породил «изнаночное», потаенное «я-для-себя» персонажа («приватный» модус существования), которое является </w:t>
      </w:r>
      <w:r>
        <w:rPr>
          <w:rFonts w:ascii="Times New Roman" w:hAnsi="Times New Roman"/>
          <w:sz w:val="28"/>
          <w:szCs w:val="28"/>
        </w:rPr>
        <w:t>результатом</w:t>
      </w:r>
      <w:r w:rsidRPr="00A70BB6">
        <w:rPr>
          <w:rFonts w:ascii="Times New Roman" w:hAnsi="Times New Roman"/>
          <w:sz w:val="28"/>
          <w:szCs w:val="28"/>
        </w:rPr>
        <w:t xml:space="preserve"> его внутренней </w:t>
      </w:r>
      <w:proofErr w:type="spellStart"/>
      <w:r w:rsidRPr="00A70BB6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A70BB6">
        <w:rPr>
          <w:rFonts w:ascii="Times New Roman" w:hAnsi="Times New Roman"/>
          <w:sz w:val="28"/>
          <w:szCs w:val="28"/>
        </w:rPr>
        <w:t xml:space="preserve"> (а не внешней, «объективной» оценки)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70BB6">
        <w:rPr>
          <w:rFonts w:ascii="Times New Roman" w:hAnsi="Times New Roman"/>
          <w:sz w:val="28"/>
          <w:szCs w:val="28"/>
        </w:rPr>
        <w:t xml:space="preserve"> может именоваться </w:t>
      </w:r>
      <w:r w:rsidRPr="00922141">
        <w:rPr>
          <w:rFonts w:ascii="Times New Roman" w:hAnsi="Times New Roman"/>
          <w:sz w:val="28"/>
          <w:szCs w:val="28"/>
        </w:rPr>
        <w:t>самостью</w:t>
      </w:r>
      <w:r w:rsidRPr="00A70B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47B77">
        <w:rPr>
          <w:rFonts w:ascii="Times New Roman" w:hAnsi="Times New Roman" w:cs="Times New Roman"/>
          <w:sz w:val="28"/>
          <w:szCs w:val="28"/>
        </w:rPr>
        <w:t xml:space="preserve"> Сотрудники музея </w:t>
      </w:r>
      <w:r>
        <w:rPr>
          <w:rFonts w:ascii="Times New Roman" w:hAnsi="Times New Roman"/>
          <w:sz w:val="28"/>
          <w:szCs w:val="28"/>
        </w:rPr>
        <w:t>как бы стирают вышеозначенное различие, сливаясь в хоровом почитании официально признанного Пушкина-гражданина – он становится для них «ко</w:t>
      </w:r>
      <w:r w:rsidR="00647B77">
        <w:rPr>
          <w:rFonts w:ascii="Times New Roman" w:hAnsi="Times New Roman"/>
          <w:sz w:val="28"/>
          <w:szCs w:val="28"/>
        </w:rPr>
        <w:t>ллективной собственностью»</w:t>
      </w:r>
      <w:r>
        <w:rPr>
          <w:rFonts w:ascii="Times New Roman" w:hAnsi="Times New Roman"/>
          <w:sz w:val="28"/>
          <w:szCs w:val="28"/>
        </w:rPr>
        <w:t xml:space="preserve">, иконой, не имеющей ни малейшего отношения </w:t>
      </w:r>
      <w:r w:rsidRPr="00283CA7">
        <w:rPr>
          <w:rFonts w:ascii="Times New Roman" w:hAnsi="Times New Roman" w:cs="Times New Roman"/>
          <w:sz w:val="28"/>
          <w:szCs w:val="28"/>
        </w:rPr>
        <w:t xml:space="preserve">к исторической действительности. </w:t>
      </w:r>
      <w:r w:rsidRPr="00364550">
        <w:rPr>
          <w:rFonts w:ascii="Times New Roman" w:hAnsi="Times New Roman" w:cs="Times New Roman"/>
          <w:sz w:val="28"/>
          <w:szCs w:val="28"/>
        </w:rPr>
        <w:t xml:space="preserve">Изображаемая ситуация усложняется еще и тем, что никто из героев по объективным причинам не может рассматривать себя актантом усадебного (семейно-родового) нарратива – ни экскурсоводы, ни тем более туристы. </w:t>
      </w:r>
      <w:r>
        <w:rPr>
          <w:rFonts w:ascii="Times New Roman" w:hAnsi="Times New Roman" w:cs="Times New Roman"/>
          <w:sz w:val="28"/>
          <w:szCs w:val="28"/>
        </w:rPr>
        <w:t>Музей, по Довлатову, – это не усадьба, а лишь высказывание о ней, дискурсивное отражение культурного феномена, ушедшего в прошлое и беззащитного перед</w:t>
      </w:r>
      <w:r w:rsidR="00647B77">
        <w:rPr>
          <w:rFonts w:ascii="Times New Roman" w:hAnsi="Times New Roman" w:cs="Times New Roman"/>
          <w:sz w:val="28"/>
          <w:szCs w:val="28"/>
        </w:rPr>
        <w:t xml:space="preserve"> подменами и спекуляциями. </w:t>
      </w:r>
    </w:p>
    <w:p w:rsidR="0061637F" w:rsidRDefault="0061637F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50">
        <w:rPr>
          <w:rFonts w:ascii="Times New Roman" w:hAnsi="Times New Roman" w:cs="Times New Roman"/>
          <w:sz w:val="28"/>
          <w:szCs w:val="28"/>
        </w:rPr>
        <w:t>Алиханов же, за пределами экскурсионной работы, задается вопросом о месте Пушкина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для-себя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а </w:t>
      </w:r>
      <w:r w:rsidRPr="0036455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«для-других</w:t>
      </w:r>
      <w:r w:rsidRPr="00364550">
        <w:rPr>
          <w:rFonts w:ascii="Times New Roman" w:hAnsi="Times New Roman" w:cs="Times New Roman"/>
          <w:sz w:val="28"/>
          <w:szCs w:val="28"/>
        </w:rPr>
        <w:t xml:space="preserve">») в собственной жизни. «Чем лучше я узнавал Пушкина, тем меньше хотелось рассуждать о нем. Да еще на таком постыдном уровне», – признается герой, уставший от участия в экскурсионной «постановке». </w:t>
      </w:r>
      <w:r>
        <w:rPr>
          <w:rFonts w:ascii="Times New Roman" w:hAnsi="Times New Roman" w:cs="Times New Roman"/>
          <w:sz w:val="28"/>
          <w:szCs w:val="28"/>
        </w:rPr>
        <w:t>В этом смысле б</w:t>
      </w:r>
      <w:r w:rsidRPr="00C94612">
        <w:rPr>
          <w:rFonts w:ascii="Times New Roman" w:hAnsi="Times New Roman" w:cs="Times New Roman"/>
          <w:sz w:val="28"/>
          <w:szCs w:val="28"/>
        </w:rPr>
        <w:t xml:space="preserve">ыло бы неверно считать, что нарративы памяти полностью дискредитируются Довлатовым. </w:t>
      </w:r>
      <w:r>
        <w:rPr>
          <w:rFonts w:ascii="Times New Roman" w:hAnsi="Times New Roman" w:cs="Times New Roman"/>
          <w:sz w:val="28"/>
          <w:szCs w:val="28"/>
        </w:rPr>
        <w:t>Разоблачительный пафос рассказчика направлен только на и</w:t>
      </w:r>
      <w:r w:rsidRPr="00C9461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«музейную</w:t>
      </w:r>
      <w:r w:rsidRPr="00C946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разновидность</w:t>
      </w:r>
      <w:r w:rsidRPr="00C94612">
        <w:rPr>
          <w:rFonts w:ascii="Times New Roman" w:hAnsi="Times New Roman" w:cs="Times New Roman"/>
          <w:sz w:val="28"/>
          <w:szCs w:val="28"/>
        </w:rPr>
        <w:t xml:space="preserve">. Алиханов обнаруживает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4612">
        <w:rPr>
          <w:rFonts w:ascii="Times New Roman" w:hAnsi="Times New Roman" w:cs="Times New Roman"/>
          <w:sz w:val="28"/>
          <w:szCs w:val="28"/>
        </w:rPr>
        <w:t xml:space="preserve">более надежные повествовательные ресурсы: «В местной библиотеке я нашел десяток редких книг о Пушкине. Кроме того, перечитал его </w:t>
      </w:r>
      <w:r w:rsidR="00647B77">
        <w:rPr>
          <w:rFonts w:ascii="Times New Roman" w:hAnsi="Times New Roman" w:cs="Times New Roman"/>
          <w:sz w:val="28"/>
          <w:szCs w:val="28"/>
        </w:rPr>
        <w:t>беллетристику и статьи»</w:t>
      </w:r>
      <w:r w:rsidRPr="00C94612">
        <w:rPr>
          <w:rFonts w:ascii="Times New Roman" w:hAnsi="Times New Roman" w:cs="Times New Roman"/>
          <w:sz w:val="28"/>
          <w:szCs w:val="28"/>
        </w:rPr>
        <w:t>.</w:t>
      </w:r>
    </w:p>
    <w:p w:rsidR="00F5438B" w:rsidRDefault="0061637F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Усадебное прошлое способно существовать только в форме рассказов. Тривиальная на первый взгляд мысль подвергается художественной рефлексии в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2F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5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Вполне логично, что первостепенным для писателей конца прошлого и начала нынешнего столетия становится не сама усадьба, а способы её сохранения – как физического</w:t>
      </w:r>
      <w:r w:rsidR="00647B77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символического. С другой стороны, сама «усадебная» литература в социокультурном плане может трактоваться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нарратив памяти.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</w:t>
      </w:r>
      <w:r w:rsidR="00647B77">
        <w:rPr>
          <w:rFonts w:ascii="Times New Roman" w:hAnsi="Times New Roman" w:cs="Times New Roman"/>
          <w:sz w:val="28"/>
          <w:szCs w:val="28"/>
        </w:rPr>
        <w:t>атовской</w:t>
      </w:r>
      <w:proofErr w:type="spellEnd"/>
      <w:r w:rsidR="00647B77">
        <w:rPr>
          <w:rFonts w:ascii="Times New Roman" w:hAnsi="Times New Roman" w:cs="Times New Roman"/>
          <w:sz w:val="28"/>
          <w:szCs w:val="28"/>
        </w:rPr>
        <w:t xml:space="preserve"> повести в докладе был показан</w:t>
      </w:r>
      <w:r>
        <w:rPr>
          <w:rFonts w:ascii="Times New Roman" w:hAnsi="Times New Roman" w:cs="Times New Roman"/>
          <w:sz w:val="28"/>
          <w:szCs w:val="28"/>
        </w:rPr>
        <w:t xml:space="preserve"> один из вариантов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инструментария в «ус</w:t>
      </w:r>
      <w:r w:rsidR="00647B77">
        <w:rPr>
          <w:rFonts w:ascii="Times New Roman" w:hAnsi="Times New Roman" w:cs="Times New Roman"/>
          <w:sz w:val="28"/>
          <w:szCs w:val="28"/>
        </w:rPr>
        <w:t xml:space="preserve">адебных» исследованиях. А.Е. </w:t>
      </w:r>
      <w:proofErr w:type="spellStart"/>
      <w:r w:rsidR="00647B77">
        <w:rPr>
          <w:rFonts w:ascii="Times New Roman" w:hAnsi="Times New Roman" w:cs="Times New Roman"/>
          <w:sz w:val="28"/>
          <w:szCs w:val="28"/>
        </w:rPr>
        <w:t>Агратин</w:t>
      </w:r>
      <w:proofErr w:type="spellEnd"/>
      <w:r w:rsidR="00647B77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 xml:space="preserve"> дополнить тезаурус понятием «усадебные / музейно-усадебные нарративы» (разновидность нарратива памяти), и апробировать его на более широком художественном материале. </w:t>
      </w:r>
    </w:p>
    <w:p w:rsidR="004E7A61" w:rsidRPr="0061637F" w:rsidRDefault="00647B77" w:rsidP="0061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косвенно докладчик задействовал в своем выступлении</w:t>
      </w:r>
      <w:r w:rsidR="0061637F">
        <w:rPr>
          <w:rFonts w:ascii="Times New Roman" w:hAnsi="Times New Roman" w:cs="Times New Roman"/>
          <w:sz w:val="28"/>
          <w:szCs w:val="28"/>
        </w:rPr>
        <w:t xml:space="preserve"> </w:t>
      </w:r>
      <w:r w:rsidR="0061637F" w:rsidRPr="000A28FB">
        <w:rPr>
          <w:rFonts w:ascii="Times New Roman" w:hAnsi="Times New Roman" w:cs="Times New Roman"/>
          <w:sz w:val="28"/>
          <w:szCs w:val="28"/>
        </w:rPr>
        <w:t xml:space="preserve">понятие идентичности, принципиально значимое </w:t>
      </w:r>
      <w:proofErr w:type="gramStart"/>
      <w:r w:rsidR="0061637F" w:rsidRPr="000A28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1637F" w:rsidRPr="000A28FB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proofErr w:type="spellStart"/>
      <w:r w:rsidR="0061637F" w:rsidRPr="000A28FB">
        <w:rPr>
          <w:rFonts w:ascii="Times New Roman" w:hAnsi="Times New Roman" w:cs="Times New Roman"/>
          <w:sz w:val="28"/>
          <w:szCs w:val="28"/>
        </w:rPr>
        <w:t>нарратологии</w:t>
      </w:r>
      <w:proofErr w:type="spellEnd"/>
      <w:r w:rsidR="0061637F" w:rsidRPr="000A28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заключении высказывается мысль о том, что, в</w:t>
      </w:r>
      <w:r w:rsidR="0061637F" w:rsidRPr="000A28FB">
        <w:rPr>
          <w:rFonts w:ascii="Times New Roman" w:hAnsi="Times New Roman" w:cs="Times New Roman"/>
          <w:sz w:val="28"/>
          <w:szCs w:val="28"/>
        </w:rPr>
        <w:t xml:space="preserve">озможно, следует </w:t>
      </w:r>
      <w:r>
        <w:rPr>
          <w:rFonts w:ascii="Times New Roman" w:hAnsi="Times New Roman" w:cs="Times New Roman"/>
          <w:sz w:val="28"/>
          <w:szCs w:val="28"/>
        </w:rPr>
        <w:t>всерьез задуматься не только об</w:t>
      </w:r>
      <w:r w:rsidR="0061637F" w:rsidRPr="000A28FB">
        <w:rPr>
          <w:rFonts w:ascii="Times New Roman" w:hAnsi="Times New Roman" w:cs="Times New Roman"/>
          <w:sz w:val="28"/>
          <w:szCs w:val="28"/>
        </w:rPr>
        <w:t xml:space="preserve"> усадебном габитусе, устойчивой модели восприятия и действия, закрепленной за индивидом, который сформирован «усадебным </w:t>
      </w:r>
      <w:proofErr w:type="spellStart"/>
      <w:r w:rsidR="0061637F" w:rsidRPr="000A28FB">
        <w:rPr>
          <w:rFonts w:ascii="Times New Roman" w:hAnsi="Times New Roman" w:cs="Times New Roman"/>
          <w:sz w:val="28"/>
          <w:szCs w:val="28"/>
        </w:rPr>
        <w:t>топосом</w:t>
      </w:r>
      <w:proofErr w:type="spellEnd"/>
      <w:r w:rsidR="0061637F" w:rsidRPr="000A28FB">
        <w:rPr>
          <w:rFonts w:ascii="Times New Roman" w:hAnsi="Times New Roman" w:cs="Times New Roman"/>
          <w:sz w:val="28"/>
          <w:szCs w:val="28"/>
        </w:rPr>
        <w:t>», но и об «усадебной идентичности», не в последнюю очередь порождаемой специфическими повествовательными практиками.</w:t>
      </w:r>
      <w:r w:rsidR="0061637F">
        <w:t xml:space="preserve">  </w:t>
      </w:r>
      <w:r w:rsidR="0061637F">
        <w:rPr>
          <w:rFonts w:ascii="Times New Roman" w:hAnsi="Times New Roman" w:cs="Times New Roman"/>
          <w:sz w:val="28"/>
          <w:szCs w:val="28"/>
        </w:rPr>
        <w:t xml:space="preserve">  </w:t>
      </w:r>
      <w:r w:rsidR="00037253" w:rsidRPr="00BB28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E1877" w:rsidRPr="00BB287B" w:rsidRDefault="007E1877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4B6" w:rsidRDefault="0037252B" w:rsidP="002B34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03E92"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округ докладов </w:t>
      </w:r>
      <w:r w:rsidR="00647B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развернулась</w:t>
      </w:r>
      <w:r w:rsidR="00903E92"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оживленная</w:t>
      </w: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B28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дискусси</w:t>
      </w:r>
      <w:r w:rsidR="00903E92" w:rsidRPr="00BB28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я, </w:t>
      </w:r>
      <w:r w:rsidR="00461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которой </w:t>
      </w:r>
      <w:r w:rsid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самое активное участие приняли</w:t>
      </w: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Ольга </w:t>
      </w:r>
      <w:proofErr w:type="spellStart"/>
      <w:r w:rsid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Алимовна</w:t>
      </w:r>
      <w:proofErr w:type="spellEnd"/>
      <w:r w:rsid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Богданова, Екатерина Евгеньевна Дмитриева, </w:t>
      </w:r>
      <w:r w:rsidRP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Дарья </w:t>
      </w:r>
      <w:r w:rsidR="00FF5D53" w:rsidRP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Максимовна </w:t>
      </w:r>
      <w:r w:rsidRP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Борисова</w:t>
      </w:r>
      <w:r w:rsidR="002B34B6" w:rsidRP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B34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34B6" w:rsidRP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Валерия Геннадьевна Андреева, Андрей Евгеньевич </w:t>
      </w:r>
      <w:proofErr w:type="spellStart"/>
      <w:r w:rsidR="002B34B6" w:rsidRP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Агратин</w:t>
      </w:r>
      <w:proofErr w:type="spellEnd"/>
      <w:r w:rsidRP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632E4" w:rsidRPr="002B3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B34B6" w:rsidRPr="00CA68AD" w:rsidRDefault="002B34B6" w:rsidP="002B3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ходе обсуждения доклада О.А. Богдановой</w:t>
      </w:r>
      <w:r w:rsidR="00D5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слушатели сосредоточились на понятии «</w:t>
      </w:r>
      <w:proofErr w:type="spellStart"/>
      <w:r w:rsidR="00D5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криптоусадебная</w:t>
      </w:r>
      <w:proofErr w:type="spellEnd"/>
      <w:r w:rsidR="00D5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мифология», затронув проблему исследуемого мате</w:t>
      </w:r>
      <w:r w:rsidR="00F54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риала, на котором можно было бы</w:t>
      </w:r>
      <w:r w:rsidR="00D50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апробировать данное понятие.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632E4"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доклада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Тюпы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632E4"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участники семинара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выдвинули гипотезу о сочетании усадебного локуса не только с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идиллическим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хронотопом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632E4"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 докладчик отметил,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русской классике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>усадебные тексты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не причастные к идиллическому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хронотопу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в качестве примера привел </w:t>
      </w:r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 «Господа Головлевы» Салтыкова-Щедрина, архитектонической формой целостности которого выступает </w:t>
      </w:r>
      <w:proofErr w:type="spellStart"/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хронотоп</w:t>
      </w:r>
      <w:proofErr w:type="spellEnd"/>
      <w:r w:rsidRPr="00CA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предательства – такой способ существования, который позволяет «я», лишенному совести, легко позиционировать «своего» как «чужого».</w:t>
      </w:r>
      <w:proofErr w:type="gramEnd"/>
      <w:r w:rsidR="00D50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А.Е. </w:t>
      </w:r>
      <w:proofErr w:type="spellStart"/>
      <w:r w:rsidR="00D56534">
        <w:rPr>
          <w:rFonts w:ascii="Times New Roman" w:hAnsi="Times New Roman" w:cs="Times New Roman"/>
          <w:sz w:val="28"/>
          <w:szCs w:val="28"/>
          <w:shd w:val="clear" w:color="auto" w:fill="FFFFFF"/>
        </w:rPr>
        <w:t>Агратина</w:t>
      </w:r>
      <w:proofErr w:type="spellEnd"/>
      <w:r w:rsidR="00D5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вызвал несколько уточняющих вопросов, которые касались различий между повествовательными репрезентациями «своей» и «чужой» памяти</w:t>
      </w:r>
      <w:r w:rsidR="00F5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5438B">
        <w:rPr>
          <w:rFonts w:ascii="Times New Roman" w:hAnsi="Times New Roman" w:cs="Times New Roman"/>
          <w:sz w:val="28"/>
          <w:szCs w:val="28"/>
          <w:shd w:val="clear" w:color="auto" w:fill="FFFFFF"/>
        </w:rPr>
        <w:t>симулятивной</w:t>
      </w:r>
      <w:proofErr w:type="spellEnd"/>
      <w:r w:rsidR="00F5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</w:t>
      </w:r>
      <w:r w:rsidR="00D5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показанных Довлатовым музейно-усадебных нарративов.  </w:t>
      </w:r>
    </w:p>
    <w:p w:rsidR="00E25FBE" w:rsidRPr="00BB287B" w:rsidRDefault="00E25FBE" w:rsidP="000008F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завершении заседания </w:t>
      </w:r>
      <w:r w:rsidR="00AF5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модератор научного семинара А.Е. </w:t>
      </w:r>
      <w:proofErr w:type="spellStart"/>
      <w:r w:rsidR="00AF5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Агратин</w:t>
      </w:r>
      <w:proofErr w:type="spellEnd"/>
      <w:r w:rsidR="00AF5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подчеркнул важность дальнейшего развития</w:t>
      </w: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теоретико-методологического направления в изучении усадьбы и дачи в русской литературе ХХ−</w:t>
      </w: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XXI</w:t>
      </w:r>
      <w:r w:rsidRPr="00BB2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вв.</w:t>
      </w:r>
      <w:r w:rsidR="00AF5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</w:t>
      </w:r>
      <w:r w:rsidR="00AF5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также отметил ряд новых вопросов, которые удалось поставить в ходе обсуждения прозвучавших на семинаре докладов. </w:t>
      </w:r>
    </w:p>
    <w:p w:rsidR="00E25FBE" w:rsidRPr="00BB287B" w:rsidRDefault="00E25FBE" w:rsidP="00AF554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17EC" w:rsidRPr="00E41F90" w:rsidRDefault="00D56534" w:rsidP="00E70BDD">
      <w:pPr>
        <w:tabs>
          <w:tab w:val="left" w:pos="-567"/>
        </w:tabs>
        <w:spacing w:line="240" w:lineRule="auto"/>
        <w:ind w:right="-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Отчет подготовил А.Е.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Агратин</w:t>
      </w:r>
      <w:proofErr w:type="spellEnd"/>
    </w:p>
    <w:sectPr w:rsidR="005B17EC" w:rsidRPr="00E41F90" w:rsidSect="00072CE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D1" w:rsidRDefault="00AA37D1" w:rsidP="00D03ADB">
      <w:pPr>
        <w:spacing w:after="0" w:line="240" w:lineRule="auto"/>
      </w:pPr>
      <w:r>
        <w:separator/>
      </w:r>
    </w:p>
  </w:endnote>
  <w:endnote w:type="continuationSeparator" w:id="0">
    <w:p w:rsidR="00AA37D1" w:rsidRDefault="00AA37D1" w:rsidP="00D0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6429"/>
      <w:docPartObj>
        <w:docPartGallery w:val="Page Numbers (Bottom of Page)"/>
        <w:docPartUnique/>
      </w:docPartObj>
    </w:sdtPr>
    <w:sdtEndPr/>
    <w:sdtContent>
      <w:p w:rsidR="00D03ADB" w:rsidRDefault="00D03A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0D">
          <w:rPr>
            <w:noProof/>
          </w:rPr>
          <w:t>1</w:t>
        </w:r>
        <w:r>
          <w:fldChar w:fldCharType="end"/>
        </w:r>
      </w:p>
    </w:sdtContent>
  </w:sdt>
  <w:p w:rsidR="00D03ADB" w:rsidRDefault="00D03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D1" w:rsidRDefault="00AA37D1" w:rsidP="00D03ADB">
      <w:pPr>
        <w:spacing w:after="0" w:line="240" w:lineRule="auto"/>
      </w:pPr>
      <w:r>
        <w:separator/>
      </w:r>
    </w:p>
  </w:footnote>
  <w:footnote w:type="continuationSeparator" w:id="0">
    <w:p w:rsidR="00AA37D1" w:rsidRDefault="00AA37D1" w:rsidP="00D0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008F8"/>
    <w:rsid w:val="000260A2"/>
    <w:rsid w:val="000302D5"/>
    <w:rsid w:val="00037253"/>
    <w:rsid w:val="000605D8"/>
    <w:rsid w:val="00072CED"/>
    <w:rsid w:val="001179A5"/>
    <w:rsid w:val="0014167B"/>
    <w:rsid w:val="001B5AB1"/>
    <w:rsid w:val="002011CC"/>
    <w:rsid w:val="00265ED8"/>
    <w:rsid w:val="002B34B6"/>
    <w:rsid w:val="002C4661"/>
    <w:rsid w:val="002E060D"/>
    <w:rsid w:val="003325ED"/>
    <w:rsid w:val="00340491"/>
    <w:rsid w:val="00340709"/>
    <w:rsid w:val="0037252B"/>
    <w:rsid w:val="003D0B21"/>
    <w:rsid w:val="0044293F"/>
    <w:rsid w:val="00444C20"/>
    <w:rsid w:val="00461039"/>
    <w:rsid w:val="004B6C35"/>
    <w:rsid w:val="004D3EA7"/>
    <w:rsid w:val="004D6128"/>
    <w:rsid w:val="004E7A61"/>
    <w:rsid w:val="0051194B"/>
    <w:rsid w:val="005375FF"/>
    <w:rsid w:val="0056600B"/>
    <w:rsid w:val="00571EBA"/>
    <w:rsid w:val="005B17EC"/>
    <w:rsid w:val="005C0095"/>
    <w:rsid w:val="00601A66"/>
    <w:rsid w:val="0061637F"/>
    <w:rsid w:val="00643BA6"/>
    <w:rsid w:val="00647B77"/>
    <w:rsid w:val="006632E4"/>
    <w:rsid w:val="006A5C12"/>
    <w:rsid w:val="006B34A8"/>
    <w:rsid w:val="006C4797"/>
    <w:rsid w:val="006F1703"/>
    <w:rsid w:val="006F58A5"/>
    <w:rsid w:val="00742A09"/>
    <w:rsid w:val="00756A09"/>
    <w:rsid w:val="0078740A"/>
    <w:rsid w:val="007E1877"/>
    <w:rsid w:val="00801CE3"/>
    <w:rsid w:val="00857108"/>
    <w:rsid w:val="008A3FDB"/>
    <w:rsid w:val="0090138C"/>
    <w:rsid w:val="00902627"/>
    <w:rsid w:val="009037E8"/>
    <w:rsid w:val="00903E92"/>
    <w:rsid w:val="00927472"/>
    <w:rsid w:val="00A61FDF"/>
    <w:rsid w:val="00AA37D1"/>
    <w:rsid w:val="00AC508E"/>
    <w:rsid w:val="00AD368A"/>
    <w:rsid w:val="00AF554A"/>
    <w:rsid w:val="00B154F8"/>
    <w:rsid w:val="00B369B5"/>
    <w:rsid w:val="00B86C80"/>
    <w:rsid w:val="00BA20E4"/>
    <w:rsid w:val="00BB1267"/>
    <w:rsid w:val="00BB287B"/>
    <w:rsid w:val="00BB2F2C"/>
    <w:rsid w:val="00C17E98"/>
    <w:rsid w:val="00C76962"/>
    <w:rsid w:val="00CA68AD"/>
    <w:rsid w:val="00CA7297"/>
    <w:rsid w:val="00CD1C3A"/>
    <w:rsid w:val="00D03ADB"/>
    <w:rsid w:val="00D1244C"/>
    <w:rsid w:val="00D444A8"/>
    <w:rsid w:val="00D503BE"/>
    <w:rsid w:val="00D56534"/>
    <w:rsid w:val="00D67168"/>
    <w:rsid w:val="00D82DCD"/>
    <w:rsid w:val="00D87440"/>
    <w:rsid w:val="00E25FBE"/>
    <w:rsid w:val="00E41F90"/>
    <w:rsid w:val="00E70BDD"/>
    <w:rsid w:val="00ED43BD"/>
    <w:rsid w:val="00F51F69"/>
    <w:rsid w:val="00F5438B"/>
    <w:rsid w:val="00F649E3"/>
    <w:rsid w:val="00F86F94"/>
    <w:rsid w:val="00F9605C"/>
    <w:rsid w:val="00FA26E2"/>
    <w:rsid w:val="00FE039C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  <w:style w:type="paragraph" w:styleId="2">
    <w:name w:val="Body Text Indent 2"/>
    <w:basedOn w:val="a"/>
    <w:link w:val="20"/>
    <w:rsid w:val="00BB2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61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1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1637F"/>
    <w:rPr>
      <w:vertAlign w:val="superscript"/>
    </w:rPr>
  </w:style>
  <w:style w:type="character" w:customStyle="1" w:styleId="spelle">
    <w:name w:val="spelle"/>
    <w:basedOn w:val="a0"/>
    <w:rsid w:val="0061637F"/>
  </w:style>
  <w:style w:type="character" w:customStyle="1" w:styleId="grame">
    <w:name w:val="grame"/>
    <w:basedOn w:val="a0"/>
    <w:rsid w:val="00616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  <w:style w:type="paragraph" w:styleId="2">
    <w:name w:val="Body Text Indent 2"/>
    <w:basedOn w:val="a"/>
    <w:link w:val="20"/>
    <w:rsid w:val="00BB2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61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1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1637F"/>
    <w:rPr>
      <w:vertAlign w:val="superscript"/>
    </w:rPr>
  </w:style>
  <w:style w:type="character" w:customStyle="1" w:styleId="spelle">
    <w:name w:val="spelle"/>
    <w:basedOn w:val="a0"/>
    <w:rsid w:val="0061637F"/>
  </w:style>
  <w:style w:type="character" w:customStyle="1" w:styleId="grame">
    <w:name w:val="grame"/>
    <w:basedOn w:val="a0"/>
    <w:rsid w:val="0061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14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98</cp:revision>
  <dcterms:created xsi:type="dcterms:W3CDTF">2023-01-13T11:29:00Z</dcterms:created>
  <dcterms:modified xsi:type="dcterms:W3CDTF">2023-11-03T08:51:00Z</dcterms:modified>
</cp:coreProperties>
</file>